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389" w:rsidRDefault="00C34389" w:rsidP="00C34389">
      <w:pPr>
        <w:spacing w:line="300" w:lineRule="exact"/>
        <w:jc w:val="center"/>
        <w:rPr>
          <w:rFonts w:ascii="Arial" w:hAnsi="Arial" w:cs="Arial"/>
          <w:b/>
          <w:sz w:val="32"/>
          <w:szCs w:val="32"/>
          <w:u w:val="single"/>
        </w:rPr>
      </w:pPr>
    </w:p>
    <w:p w:rsidR="00C34389" w:rsidRPr="00DC19A8" w:rsidRDefault="00C34389" w:rsidP="00C34389">
      <w:pPr>
        <w:spacing w:line="300" w:lineRule="exact"/>
        <w:jc w:val="center"/>
        <w:rPr>
          <w:rFonts w:ascii="Arial" w:hAnsi="Arial" w:cs="Arial"/>
          <w:b/>
          <w:sz w:val="32"/>
          <w:szCs w:val="32"/>
          <w:u w:val="single"/>
        </w:rPr>
      </w:pPr>
    </w:p>
    <w:p w:rsidR="00C34389" w:rsidRPr="00DC19A8" w:rsidRDefault="00C34389" w:rsidP="006370B2">
      <w:pPr>
        <w:tabs>
          <w:tab w:val="left" w:pos="2715"/>
        </w:tabs>
        <w:spacing w:line="300" w:lineRule="exact"/>
        <w:rPr>
          <w:rFonts w:ascii="Arial" w:hAnsi="Arial" w:cs="Arial"/>
          <w:b/>
          <w:sz w:val="32"/>
          <w:szCs w:val="32"/>
          <w:u w:val="single"/>
        </w:rPr>
      </w:pPr>
    </w:p>
    <w:p w:rsidR="00C34389" w:rsidRPr="00DC19A8" w:rsidRDefault="00C34389" w:rsidP="00C34389">
      <w:pPr>
        <w:spacing w:line="300" w:lineRule="exact"/>
        <w:jc w:val="center"/>
        <w:rPr>
          <w:rFonts w:ascii="Arial" w:hAnsi="Arial" w:cs="Arial"/>
          <w:b/>
          <w:sz w:val="32"/>
          <w:szCs w:val="32"/>
          <w:u w:val="single"/>
        </w:rPr>
      </w:pPr>
    </w:p>
    <w:p w:rsidR="00C34389" w:rsidRPr="00DC19A8" w:rsidRDefault="00C34389" w:rsidP="00C34389">
      <w:pPr>
        <w:spacing w:line="300" w:lineRule="exact"/>
        <w:jc w:val="center"/>
        <w:rPr>
          <w:rFonts w:ascii="Arial" w:hAnsi="Arial" w:cs="Arial"/>
          <w:b/>
          <w:sz w:val="32"/>
          <w:szCs w:val="32"/>
          <w:u w:val="single"/>
        </w:rPr>
      </w:pPr>
    </w:p>
    <w:p w:rsidR="00C34389" w:rsidRDefault="00C34389" w:rsidP="00C34389">
      <w:pPr>
        <w:spacing w:line="300" w:lineRule="exact"/>
        <w:jc w:val="center"/>
        <w:rPr>
          <w:rFonts w:ascii="Arial" w:hAnsi="Arial" w:cs="Arial"/>
          <w:b/>
          <w:sz w:val="32"/>
          <w:szCs w:val="32"/>
          <w:u w:val="single"/>
        </w:rPr>
      </w:pPr>
    </w:p>
    <w:p w:rsidR="00C34389" w:rsidRPr="00DC19A8" w:rsidRDefault="00C34389" w:rsidP="00C34389">
      <w:pPr>
        <w:spacing w:line="300" w:lineRule="exact"/>
        <w:jc w:val="center"/>
        <w:rPr>
          <w:rFonts w:ascii="Arial" w:hAnsi="Arial" w:cs="Arial"/>
          <w:b/>
          <w:sz w:val="32"/>
          <w:szCs w:val="32"/>
          <w:u w:val="single"/>
        </w:rPr>
      </w:pPr>
    </w:p>
    <w:p w:rsidR="00C34389" w:rsidRPr="0083578B" w:rsidRDefault="00C34389" w:rsidP="00C34389">
      <w:pPr>
        <w:pStyle w:val="sinespaciado"/>
        <w:spacing w:line="276" w:lineRule="auto"/>
        <w:ind w:right="-92" w:firstLine="15"/>
        <w:jc w:val="center"/>
        <w:rPr>
          <w:rFonts w:ascii="Arial" w:hAnsi="Arial" w:cs="Arial"/>
          <w:b/>
          <w:bCs/>
          <w:sz w:val="36"/>
          <w:szCs w:val="36"/>
          <w:lang w:val="es-ES"/>
        </w:rPr>
      </w:pPr>
      <w:r w:rsidRPr="0083578B">
        <w:rPr>
          <w:rFonts w:ascii="Arial" w:hAnsi="Arial" w:cs="Arial"/>
          <w:b/>
          <w:bCs/>
          <w:sz w:val="36"/>
          <w:szCs w:val="36"/>
          <w:lang w:val="es-ES"/>
        </w:rPr>
        <w:t>RESPUESTA SOLICITUD INFORMACIÓN</w:t>
      </w:r>
    </w:p>
    <w:p w:rsidR="00C34389" w:rsidRPr="0083578B" w:rsidRDefault="000000D8" w:rsidP="00C34389">
      <w:pPr>
        <w:pStyle w:val="sinespaciado"/>
        <w:spacing w:line="276" w:lineRule="auto"/>
        <w:ind w:right="-92" w:firstLine="15"/>
        <w:jc w:val="center"/>
        <w:rPr>
          <w:rFonts w:ascii="Arial" w:hAnsi="Arial" w:cs="Arial"/>
          <w:b/>
          <w:bCs/>
          <w:sz w:val="36"/>
          <w:szCs w:val="36"/>
          <w:lang w:val="es-ES"/>
        </w:rPr>
      </w:pPr>
      <w:r>
        <w:rPr>
          <w:rFonts w:ascii="Arial" w:hAnsi="Arial" w:cs="Arial"/>
          <w:b/>
          <w:bCs/>
          <w:sz w:val="36"/>
          <w:szCs w:val="36"/>
          <w:lang w:val="es-ES"/>
        </w:rPr>
        <w:t>RESOLUCIÓN EXENTA N°7</w:t>
      </w:r>
      <w:r w:rsidR="00111F54">
        <w:rPr>
          <w:rFonts w:ascii="Arial" w:hAnsi="Arial" w:cs="Arial"/>
          <w:b/>
          <w:bCs/>
          <w:sz w:val="36"/>
          <w:szCs w:val="36"/>
          <w:lang w:val="es-ES"/>
        </w:rPr>
        <w:t>63</w:t>
      </w:r>
    </w:p>
    <w:p w:rsidR="00C34389" w:rsidRPr="0083578B" w:rsidRDefault="00C34389" w:rsidP="00C34389">
      <w:pPr>
        <w:pStyle w:val="sinespaciado"/>
        <w:spacing w:line="276" w:lineRule="auto"/>
        <w:ind w:right="-92" w:firstLine="15"/>
        <w:jc w:val="center"/>
        <w:rPr>
          <w:rFonts w:ascii="Arial" w:hAnsi="Arial" w:cs="Arial"/>
          <w:b/>
          <w:bCs/>
          <w:sz w:val="36"/>
          <w:szCs w:val="36"/>
          <w:lang w:val="es-ES"/>
        </w:rPr>
      </w:pPr>
    </w:p>
    <w:p w:rsidR="00C34389" w:rsidRPr="0083578B" w:rsidRDefault="00C34389" w:rsidP="00C34389">
      <w:pPr>
        <w:pStyle w:val="sinespaciado"/>
        <w:spacing w:line="276" w:lineRule="auto"/>
        <w:ind w:right="-92" w:firstLine="15"/>
        <w:jc w:val="center"/>
        <w:rPr>
          <w:rFonts w:ascii="Arial" w:hAnsi="Arial" w:cs="Arial"/>
          <w:b/>
          <w:bCs/>
          <w:sz w:val="36"/>
          <w:szCs w:val="36"/>
          <w:lang w:val="es-ES"/>
        </w:rPr>
      </w:pPr>
    </w:p>
    <w:p w:rsidR="00C34389" w:rsidRPr="0083578B" w:rsidRDefault="00C34389" w:rsidP="00C34389">
      <w:pPr>
        <w:pStyle w:val="sinespaciado"/>
        <w:spacing w:line="276" w:lineRule="auto"/>
        <w:ind w:right="-92" w:firstLine="15"/>
        <w:jc w:val="center"/>
        <w:rPr>
          <w:rFonts w:ascii="Arial" w:hAnsi="Arial" w:cs="Arial"/>
          <w:b/>
          <w:bCs/>
          <w:sz w:val="36"/>
          <w:szCs w:val="36"/>
          <w:lang w:val="es-ES_tradnl"/>
        </w:rPr>
      </w:pPr>
      <w:r w:rsidRPr="0083578B">
        <w:rPr>
          <w:rFonts w:ascii="Arial" w:hAnsi="Arial" w:cs="Arial"/>
          <w:b/>
          <w:bCs/>
          <w:sz w:val="36"/>
          <w:szCs w:val="36"/>
          <w:lang w:val="es-ES"/>
        </w:rPr>
        <w:t>CODELCO CHILE – DIVISIÓN VENTANAS</w:t>
      </w:r>
    </w:p>
    <w:p w:rsidR="00C34389" w:rsidRPr="0083578B" w:rsidRDefault="00C34389" w:rsidP="00C34389">
      <w:pPr>
        <w:spacing w:line="300" w:lineRule="exact"/>
        <w:jc w:val="center"/>
        <w:rPr>
          <w:rFonts w:ascii="Arial" w:hAnsi="Arial" w:cs="Arial"/>
          <w:b/>
          <w:sz w:val="32"/>
          <w:szCs w:val="32"/>
        </w:rPr>
      </w:pPr>
    </w:p>
    <w:p w:rsidR="00C34389" w:rsidRPr="0083578B" w:rsidRDefault="00C34389" w:rsidP="00C34389">
      <w:pPr>
        <w:spacing w:line="300" w:lineRule="exact"/>
        <w:jc w:val="center"/>
        <w:rPr>
          <w:rFonts w:ascii="Arial" w:hAnsi="Arial" w:cs="Arial"/>
          <w:b/>
        </w:rPr>
      </w:pPr>
    </w:p>
    <w:p w:rsidR="00C34389" w:rsidRPr="0083578B" w:rsidRDefault="00C34389" w:rsidP="00C34389">
      <w:pPr>
        <w:spacing w:line="300" w:lineRule="exact"/>
        <w:jc w:val="center"/>
        <w:rPr>
          <w:rFonts w:ascii="Arial" w:hAnsi="Arial" w:cs="Arial"/>
          <w:b/>
        </w:rPr>
      </w:pPr>
    </w:p>
    <w:p w:rsidR="00C34389" w:rsidRPr="0083578B" w:rsidRDefault="00C34389" w:rsidP="00C34389">
      <w:pPr>
        <w:spacing w:line="300" w:lineRule="exact"/>
        <w:jc w:val="center"/>
        <w:rPr>
          <w:rFonts w:ascii="Arial" w:hAnsi="Arial" w:cs="Arial"/>
          <w:b/>
        </w:rPr>
      </w:pPr>
    </w:p>
    <w:p w:rsidR="004A3E92" w:rsidRPr="0083578B" w:rsidRDefault="004A3E92" w:rsidP="00C34389">
      <w:pPr>
        <w:spacing w:line="300" w:lineRule="exact"/>
        <w:jc w:val="center"/>
        <w:rPr>
          <w:rFonts w:ascii="Arial" w:hAnsi="Arial" w:cs="Arial"/>
          <w:b/>
        </w:rPr>
      </w:pPr>
    </w:p>
    <w:p w:rsidR="004A3E92" w:rsidRPr="0083578B" w:rsidRDefault="004A3E92" w:rsidP="00C34389">
      <w:pPr>
        <w:spacing w:line="300" w:lineRule="exact"/>
        <w:jc w:val="center"/>
        <w:rPr>
          <w:rFonts w:ascii="Arial" w:hAnsi="Arial" w:cs="Arial"/>
          <w:b/>
        </w:rPr>
      </w:pPr>
    </w:p>
    <w:p w:rsidR="004A3E92" w:rsidRPr="0083578B" w:rsidRDefault="004A3E92" w:rsidP="00C34389">
      <w:pPr>
        <w:spacing w:line="300" w:lineRule="exact"/>
        <w:jc w:val="center"/>
        <w:rPr>
          <w:rFonts w:ascii="Arial" w:hAnsi="Arial" w:cs="Arial"/>
          <w:b/>
        </w:rPr>
      </w:pPr>
    </w:p>
    <w:p w:rsidR="004A3E92" w:rsidRPr="0083578B" w:rsidRDefault="004A3E92" w:rsidP="00C34389">
      <w:pPr>
        <w:spacing w:line="300" w:lineRule="exact"/>
        <w:jc w:val="center"/>
        <w:rPr>
          <w:rFonts w:ascii="Arial" w:hAnsi="Arial" w:cs="Arial"/>
          <w:b/>
        </w:rPr>
      </w:pPr>
    </w:p>
    <w:p w:rsidR="00C34389" w:rsidRPr="0083578B" w:rsidRDefault="00111F54" w:rsidP="000029FD">
      <w:pPr>
        <w:spacing w:line="300" w:lineRule="exact"/>
        <w:jc w:val="center"/>
        <w:rPr>
          <w:rFonts w:ascii="Arial" w:hAnsi="Arial" w:cs="Arial"/>
          <w:b/>
          <w:sz w:val="28"/>
          <w:szCs w:val="28"/>
        </w:rPr>
        <w:sectPr w:rsidR="00C34389" w:rsidRPr="0083578B" w:rsidSect="00CE439C">
          <w:headerReference w:type="default" r:id="rId9"/>
          <w:pgSz w:w="12240" w:h="15840"/>
          <w:pgMar w:top="1418" w:right="1701" w:bottom="1418" w:left="1701" w:header="709" w:footer="709" w:gutter="0"/>
          <w:cols w:space="708"/>
          <w:docGrid w:linePitch="360"/>
        </w:sectPr>
      </w:pPr>
      <w:r>
        <w:rPr>
          <w:rFonts w:ascii="Arial" w:hAnsi="Arial" w:cs="Arial"/>
          <w:b/>
        </w:rPr>
        <w:t>AGOSTO</w:t>
      </w:r>
      <w:r w:rsidR="00E45E18" w:rsidRPr="0083578B">
        <w:rPr>
          <w:rFonts w:ascii="Arial" w:hAnsi="Arial" w:cs="Arial"/>
          <w:b/>
        </w:rPr>
        <w:t xml:space="preserve"> 2017</w:t>
      </w:r>
    </w:p>
    <w:p w:rsidR="00BB4A9D" w:rsidRPr="0083578B" w:rsidRDefault="008D7E00" w:rsidP="00E45E18">
      <w:pPr>
        <w:tabs>
          <w:tab w:val="left" w:pos="0"/>
        </w:tabs>
        <w:spacing w:before="480" w:after="120" w:line="300" w:lineRule="exact"/>
        <w:jc w:val="both"/>
        <w:rPr>
          <w:rFonts w:ascii="Arial" w:hAnsi="Arial" w:cs="Arial"/>
          <w:b/>
          <w:sz w:val="24"/>
          <w:szCs w:val="24"/>
        </w:rPr>
      </w:pPr>
      <w:r w:rsidRPr="0083578B">
        <w:rPr>
          <w:rFonts w:ascii="Arial" w:hAnsi="Arial" w:cs="Arial"/>
          <w:b/>
          <w:sz w:val="24"/>
          <w:szCs w:val="24"/>
        </w:rPr>
        <w:lastRenderedPageBreak/>
        <w:t>INTRODUCCIÓN</w:t>
      </w:r>
    </w:p>
    <w:p w:rsidR="00334CBB" w:rsidRPr="0083578B" w:rsidRDefault="00334CBB" w:rsidP="00334CBB">
      <w:pPr>
        <w:tabs>
          <w:tab w:val="left" w:pos="0"/>
        </w:tabs>
        <w:spacing w:after="0" w:line="360" w:lineRule="auto"/>
        <w:ind w:left="142" w:right="310"/>
        <w:jc w:val="both"/>
        <w:rPr>
          <w:rFonts w:ascii="Arial" w:hAnsi="Arial" w:cs="Arial"/>
          <w:sz w:val="20"/>
          <w:szCs w:val="20"/>
        </w:rPr>
      </w:pPr>
    </w:p>
    <w:p w:rsidR="000000D8" w:rsidRDefault="000000D8" w:rsidP="000000D8">
      <w:pPr>
        <w:tabs>
          <w:tab w:val="left" w:pos="0"/>
        </w:tabs>
        <w:spacing w:after="0" w:line="360" w:lineRule="auto"/>
        <w:ind w:right="310"/>
        <w:jc w:val="both"/>
        <w:rPr>
          <w:rFonts w:ascii="Arial" w:hAnsi="Arial" w:cs="Arial"/>
          <w:sz w:val="20"/>
          <w:szCs w:val="20"/>
        </w:rPr>
      </w:pPr>
      <w:r w:rsidRPr="000000D8">
        <w:rPr>
          <w:rFonts w:ascii="Arial" w:hAnsi="Arial" w:cs="Arial"/>
          <w:sz w:val="20"/>
          <w:szCs w:val="20"/>
        </w:rPr>
        <w:t>A tra</w:t>
      </w:r>
      <w:r w:rsidR="00111F54">
        <w:rPr>
          <w:rFonts w:ascii="Arial" w:hAnsi="Arial" w:cs="Arial"/>
          <w:sz w:val="20"/>
          <w:szCs w:val="20"/>
        </w:rPr>
        <w:t xml:space="preserve">vés de la Resolución Exenta N°763 </w:t>
      </w:r>
      <w:r w:rsidRPr="000000D8">
        <w:rPr>
          <w:rFonts w:ascii="Arial" w:hAnsi="Arial" w:cs="Arial"/>
          <w:sz w:val="20"/>
          <w:szCs w:val="20"/>
        </w:rPr>
        <w:t>de fecha 1</w:t>
      </w:r>
      <w:r w:rsidR="00111F54">
        <w:rPr>
          <w:rFonts w:ascii="Arial" w:hAnsi="Arial" w:cs="Arial"/>
          <w:sz w:val="20"/>
          <w:szCs w:val="20"/>
        </w:rPr>
        <w:t>3</w:t>
      </w:r>
      <w:r w:rsidRPr="000000D8">
        <w:rPr>
          <w:rFonts w:ascii="Arial" w:hAnsi="Arial" w:cs="Arial"/>
          <w:sz w:val="20"/>
          <w:szCs w:val="20"/>
        </w:rPr>
        <w:t xml:space="preserve"> de julio de 2017, se nos requirió información relativa a nuestra División Ventanas. En la referida resolución, se nos otorga un </w:t>
      </w:r>
      <w:r w:rsidRPr="00953FF7">
        <w:rPr>
          <w:rFonts w:ascii="Arial" w:hAnsi="Arial" w:cs="Arial"/>
          <w:sz w:val="20"/>
          <w:szCs w:val="20"/>
        </w:rPr>
        <w:t xml:space="preserve">plazo de 7 días hábiles y </w:t>
      </w:r>
      <w:r w:rsidRPr="00953FF7">
        <w:rPr>
          <w:rFonts w:ascii="Arial" w:hAnsi="Arial" w:cs="Arial"/>
          <w:color w:val="000000"/>
          <w:sz w:val="20"/>
          <w:szCs w:val="20"/>
        </w:rPr>
        <w:t xml:space="preserve">cuya prórroga ha sido oportunamente solicitada mediante carta </w:t>
      </w:r>
      <w:r w:rsidR="00111F54" w:rsidRPr="00953FF7">
        <w:rPr>
          <w:rFonts w:ascii="Arial" w:hAnsi="Arial" w:cs="Arial"/>
          <w:color w:val="000000"/>
          <w:sz w:val="20"/>
          <w:szCs w:val="20"/>
        </w:rPr>
        <w:t xml:space="preserve">GSRI </w:t>
      </w:r>
      <w:r w:rsidR="00953FF7" w:rsidRPr="00953FF7">
        <w:rPr>
          <w:rFonts w:ascii="Arial" w:hAnsi="Arial" w:cs="Arial"/>
          <w:color w:val="000000"/>
          <w:sz w:val="20"/>
          <w:szCs w:val="20"/>
        </w:rPr>
        <w:t>N°086</w:t>
      </w:r>
      <w:r w:rsidRPr="00953FF7">
        <w:rPr>
          <w:rFonts w:ascii="Arial" w:hAnsi="Arial" w:cs="Arial"/>
          <w:color w:val="000000"/>
          <w:sz w:val="20"/>
          <w:szCs w:val="20"/>
        </w:rPr>
        <w:t xml:space="preserve">/2017 con fecha </w:t>
      </w:r>
      <w:r w:rsidR="00953FF7" w:rsidRPr="00953FF7">
        <w:rPr>
          <w:rFonts w:ascii="Arial" w:hAnsi="Arial" w:cs="Arial"/>
          <w:color w:val="000000"/>
          <w:sz w:val="20"/>
          <w:szCs w:val="20"/>
        </w:rPr>
        <w:t>25</w:t>
      </w:r>
      <w:r w:rsidRPr="00953FF7">
        <w:rPr>
          <w:rFonts w:ascii="Arial" w:hAnsi="Arial" w:cs="Arial"/>
          <w:color w:val="000000"/>
          <w:sz w:val="20"/>
          <w:szCs w:val="20"/>
        </w:rPr>
        <w:t xml:space="preserve"> de julio de 2017</w:t>
      </w:r>
      <w:r w:rsidR="00CE431F">
        <w:rPr>
          <w:rFonts w:ascii="Arial" w:hAnsi="Arial" w:cs="Arial"/>
          <w:color w:val="000000"/>
          <w:sz w:val="20"/>
          <w:szCs w:val="20"/>
        </w:rPr>
        <w:t xml:space="preserve"> y otorgada a través de Resolución Exenta N°811</w:t>
      </w:r>
      <w:r w:rsidRPr="00953FF7">
        <w:rPr>
          <w:rFonts w:ascii="Arial" w:hAnsi="Arial" w:cs="Arial"/>
          <w:color w:val="000000"/>
          <w:sz w:val="20"/>
          <w:szCs w:val="20"/>
        </w:rPr>
        <w:t xml:space="preserve"> </w:t>
      </w:r>
      <w:r w:rsidRPr="0083578B">
        <w:rPr>
          <w:rFonts w:ascii="Arial" w:hAnsi="Arial" w:cs="Arial"/>
          <w:sz w:val="20"/>
          <w:szCs w:val="20"/>
        </w:rPr>
        <w:t>para remitir a la Superintendencia del Medio Ambiente los antecedentes que dicen relación con el objeto de la fiscalización.</w:t>
      </w:r>
    </w:p>
    <w:p w:rsidR="00BB4A9D" w:rsidRPr="0083578B" w:rsidRDefault="00BB4A9D" w:rsidP="00BB4A9D">
      <w:pPr>
        <w:tabs>
          <w:tab w:val="left" w:pos="0"/>
        </w:tabs>
        <w:spacing w:after="0" w:line="360" w:lineRule="auto"/>
        <w:ind w:right="310"/>
        <w:jc w:val="both"/>
        <w:rPr>
          <w:rFonts w:ascii="Arial" w:hAnsi="Arial" w:cs="Arial"/>
          <w:sz w:val="20"/>
          <w:szCs w:val="20"/>
        </w:rPr>
      </w:pPr>
    </w:p>
    <w:p w:rsidR="000F6E36" w:rsidRDefault="000F6E36" w:rsidP="00BB4A9D">
      <w:pPr>
        <w:tabs>
          <w:tab w:val="left" w:pos="0"/>
        </w:tabs>
        <w:spacing w:after="0" w:line="360" w:lineRule="auto"/>
        <w:ind w:right="310"/>
        <w:jc w:val="both"/>
        <w:rPr>
          <w:rFonts w:ascii="Arial" w:hAnsi="Arial" w:cs="Arial"/>
          <w:color w:val="000000"/>
          <w:sz w:val="20"/>
          <w:szCs w:val="20"/>
        </w:rPr>
      </w:pPr>
      <w:r w:rsidRPr="0083578B">
        <w:rPr>
          <w:rFonts w:ascii="Arial" w:hAnsi="Arial" w:cs="Arial"/>
          <w:color w:val="000000"/>
          <w:sz w:val="20"/>
          <w:szCs w:val="20"/>
        </w:rPr>
        <w:t xml:space="preserve">A través del presente documento, </w:t>
      </w:r>
      <w:r w:rsidR="00C3783B">
        <w:rPr>
          <w:rFonts w:ascii="Arial" w:hAnsi="Arial" w:cs="Arial"/>
          <w:color w:val="000000"/>
          <w:sz w:val="20"/>
          <w:szCs w:val="20"/>
        </w:rPr>
        <w:t>CODELCO</w:t>
      </w:r>
      <w:r w:rsidRPr="0083578B">
        <w:rPr>
          <w:rFonts w:ascii="Arial" w:hAnsi="Arial" w:cs="Arial"/>
          <w:color w:val="000000"/>
          <w:sz w:val="20"/>
          <w:szCs w:val="20"/>
        </w:rPr>
        <w:t xml:space="preserve"> Chile - División Ventanas viene en dar cumplimiento al referido requerimiento de información. La información solicitada es presentada a continuación en el mismo orden en que ha sido requerida.</w:t>
      </w:r>
    </w:p>
    <w:p w:rsidR="006F2D26" w:rsidRPr="0083578B" w:rsidRDefault="006F2D26" w:rsidP="00BB4A9D">
      <w:pPr>
        <w:tabs>
          <w:tab w:val="left" w:pos="0"/>
        </w:tabs>
        <w:spacing w:after="0" w:line="360" w:lineRule="auto"/>
        <w:ind w:right="310"/>
        <w:jc w:val="both"/>
        <w:rPr>
          <w:rFonts w:ascii="Arial" w:hAnsi="Arial" w:cs="Arial"/>
          <w:color w:val="000000"/>
          <w:sz w:val="20"/>
          <w:szCs w:val="20"/>
        </w:rPr>
      </w:pPr>
    </w:p>
    <w:p w:rsidR="00817FDD" w:rsidRDefault="006F2D26" w:rsidP="006F2D26">
      <w:pPr>
        <w:pStyle w:val="Prrafodelista"/>
        <w:numPr>
          <w:ilvl w:val="0"/>
          <w:numId w:val="20"/>
        </w:numPr>
        <w:tabs>
          <w:tab w:val="left" w:pos="0"/>
        </w:tabs>
        <w:spacing w:after="0" w:line="360" w:lineRule="auto"/>
        <w:ind w:right="310"/>
        <w:jc w:val="both"/>
        <w:rPr>
          <w:rFonts w:ascii="Arial" w:hAnsi="Arial" w:cs="Arial"/>
          <w:color w:val="000000"/>
          <w:sz w:val="20"/>
          <w:szCs w:val="20"/>
        </w:rPr>
      </w:pPr>
      <w:r>
        <w:rPr>
          <w:rFonts w:ascii="Arial" w:hAnsi="Arial" w:cs="Arial"/>
          <w:color w:val="000000"/>
          <w:sz w:val="20"/>
          <w:szCs w:val="20"/>
        </w:rPr>
        <w:t xml:space="preserve">En función de lo señalado en el punto 6 de la presente Resolución, hacer llegar los registros de calibraciones diarias cero y </w:t>
      </w:r>
      <w:proofErr w:type="spellStart"/>
      <w:r>
        <w:rPr>
          <w:rFonts w:ascii="Arial" w:hAnsi="Arial" w:cs="Arial"/>
          <w:color w:val="000000"/>
          <w:sz w:val="20"/>
          <w:szCs w:val="20"/>
        </w:rPr>
        <w:t>span</w:t>
      </w:r>
      <w:proofErr w:type="spellEnd"/>
      <w:r>
        <w:rPr>
          <w:rFonts w:ascii="Arial" w:hAnsi="Arial" w:cs="Arial"/>
          <w:color w:val="000000"/>
          <w:sz w:val="20"/>
          <w:szCs w:val="20"/>
        </w:rPr>
        <w:t xml:space="preserve"> para diciembre del año 2016, según lo indicado en el punto 3 de la Resolución Exenta N°290 de 13 de abril de 2017 donde se solicita considerar las instrucciones de la SMA establecidas en el Anexo III Aseguramiento de Calidad, Reportes de Auditoría y Revalidaciones aprobado bajo Resolución Exenta N°583 de 3 de octubre de 2014 de SMA.</w:t>
      </w:r>
    </w:p>
    <w:p w:rsidR="00B56EA2" w:rsidRDefault="00B56EA2" w:rsidP="000657FD">
      <w:pPr>
        <w:pStyle w:val="Prrafodelista"/>
        <w:tabs>
          <w:tab w:val="left" w:pos="0"/>
        </w:tabs>
        <w:spacing w:after="0" w:line="360" w:lineRule="auto"/>
        <w:ind w:right="310"/>
        <w:jc w:val="both"/>
        <w:rPr>
          <w:rFonts w:ascii="Arial" w:hAnsi="Arial" w:cs="Arial"/>
          <w:color w:val="000000"/>
          <w:sz w:val="20"/>
          <w:szCs w:val="20"/>
        </w:rPr>
      </w:pPr>
    </w:p>
    <w:p w:rsidR="000657FD" w:rsidRDefault="000657FD" w:rsidP="000657FD">
      <w:pPr>
        <w:pStyle w:val="Prrafodelista"/>
        <w:tabs>
          <w:tab w:val="left" w:pos="0"/>
        </w:tabs>
        <w:spacing w:after="0" w:line="360" w:lineRule="auto"/>
        <w:ind w:right="310"/>
        <w:jc w:val="both"/>
        <w:rPr>
          <w:rFonts w:ascii="Arial" w:hAnsi="Arial" w:cs="Arial"/>
          <w:color w:val="000000"/>
          <w:sz w:val="20"/>
          <w:szCs w:val="20"/>
        </w:rPr>
      </w:pPr>
      <w:r w:rsidRPr="00CF546E">
        <w:rPr>
          <w:rFonts w:ascii="Arial" w:hAnsi="Arial" w:cs="Arial"/>
          <w:color w:val="000000"/>
          <w:sz w:val="20"/>
          <w:szCs w:val="20"/>
        </w:rPr>
        <w:t xml:space="preserve">En Anexo 1, se adjunta los registros de calibraciones diarias de cero y </w:t>
      </w:r>
      <w:proofErr w:type="spellStart"/>
      <w:r w:rsidRPr="00CF546E">
        <w:rPr>
          <w:rFonts w:ascii="Arial" w:hAnsi="Arial" w:cs="Arial"/>
          <w:color w:val="000000"/>
          <w:sz w:val="20"/>
          <w:szCs w:val="20"/>
        </w:rPr>
        <w:t>span</w:t>
      </w:r>
      <w:proofErr w:type="spellEnd"/>
      <w:r w:rsidRPr="00CF546E">
        <w:rPr>
          <w:rFonts w:ascii="Arial" w:hAnsi="Arial" w:cs="Arial"/>
          <w:color w:val="000000"/>
          <w:sz w:val="20"/>
          <w:szCs w:val="20"/>
        </w:rPr>
        <w:t xml:space="preserve"> de diciembre 2016. Además, se adjunta el informe de auditoría trimestral realizada el mismo mes.</w:t>
      </w:r>
    </w:p>
    <w:p w:rsidR="004D59F9" w:rsidRDefault="004D59F9" w:rsidP="004D59F9">
      <w:pPr>
        <w:pStyle w:val="Prrafodelista"/>
        <w:tabs>
          <w:tab w:val="left" w:pos="0"/>
        </w:tabs>
        <w:spacing w:after="0" w:line="360" w:lineRule="auto"/>
        <w:ind w:right="310"/>
        <w:jc w:val="both"/>
        <w:rPr>
          <w:rFonts w:ascii="Arial" w:hAnsi="Arial" w:cs="Arial"/>
          <w:color w:val="000000"/>
          <w:sz w:val="20"/>
          <w:szCs w:val="20"/>
        </w:rPr>
      </w:pPr>
    </w:p>
    <w:p w:rsidR="004D59F9" w:rsidRDefault="004D59F9" w:rsidP="004D59F9">
      <w:pPr>
        <w:pStyle w:val="Prrafodelista"/>
        <w:numPr>
          <w:ilvl w:val="0"/>
          <w:numId w:val="20"/>
        </w:numPr>
        <w:tabs>
          <w:tab w:val="left" w:pos="0"/>
        </w:tabs>
        <w:spacing w:after="0" w:line="360" w:lineRule="auto"/>
        <w:ind w:right="310"/>
        <w:jc w:val="both"/>
        <w:rPr>
          <w:rFonts w:ascii="Arial" w:hAnsi="Arial" w:cs="Arial"/>
          <w:color w:val="000000"/>
          <w:sz w:val="20"/>
          <w:szCs w:val="20"/>
        </w:rPr>
      </w:pPr>
      <w:r>
        <w:rPr>
          <w:rFonts w:ascii="Arial" w:hAnsi="Arial" w:cs="Arial"/>
          <w:color w:val="000000"/>
          <w:sz w:val="20"/>
          <w:szCs w:val="20"/>
        </w:rPr>
        <w:t>En función de lo señalado en el punto 7 de la presente Resolución, se solicita justificar técnicamente lo siguiente:</w:t>
      </w:r>
    </w:p>
    <w:p w:rsidR="004D59F9" w:rsidRPr="004D59F9" w:rsidRDefault="004D59F9" w:rsidP="004D59F9">
      <w:pPr>
        <w:tabs>
          <w:tab w:val="left" w:pos="0"/>
        </w:tabs>
        <w:spacing w:after="0" w:line="360" w:lineRule="auto"/>
        <w:ind w:right="310"/>
        <w:jc w:val="both"/>
        <w:rPr>
          <w:rFonts w:ascii="Arial" w:hAnsi="Arial" w:cs="Arial"/>
          <w:color w:val="000000"/>
          <w:sz w:val="20"/>
          <w:szCs w:val="20"/>
        </w:rPr>
      </w:pPr>
    </w:p>
    <w:p w:rsidR="00B62E58" w:rsidRDefault="004D59F9" w:rsidP="004D59F9">
      <w:pPr>
        <w:pStyle w:val="Prrafodelista"/>
        <w:numPr>
          <w:ilvl w:val="0"/>
          <w:numId w:val="21"/>
        </w:numPr>
        <w:tabs>
          <w:tab w:val="left" w:pos="0"/>
        </w:tabs>
        <w:spacing w:after="0" w:line="360" w:lineRule="auto"/>
        <w:ind w:right="310"/>
        <w:jc w:val="both"/>
        <w:rPr>
          <w:rFonts w:ascii="Arial" w:hAnsi="Arial" w:cs="Arial"/>
          <w:color w:val="000000"/>
          <w:sz w:val="20"/>
          <w:szCs w:val="20"/>
        </w:rPr>
      </w:pPr>
      <w:r w:rsidRPr="004D59F9">
        <w:rPr>
          <w:rFonts w:ascii="Arial" w:hAnsi="Arial" w:cs="Arial"/>
          <w:color w:val="000000"/>
          <w:sz w:val="20"/>
          <w:szCs w:val="20"/>
        </w:rPr>
        <w:t>El uso de la ecuación 6.4.1 del Documento Técnico “Procedimiento de Sustitución de Datos para norma de emisión de Centrales Termoeléctricas” de la SMA para el cálculo del porcentaje de disponibilidad de datos, dado que el CEMS de SO2 de la planta de ácido a diciembre de 2016 cuenta con 8760 horas de operación.</w:t>
      </w:r>
      <w:r w:rsidR="00B62E58">
        <w:rPr>
          <w:rFonts w:ascii="Arial" w:hAnsi="Arial" w:cs="Arial"/>
          <w:color w:val="000000"/>
          <w:sz w:val="20"/>
          <w:szCs w:val="20"/>
        </w:rPr>
        <w:t xml:space="preserve"> </w:t>
      </w:r>
    </w:p>
    <w:p w:rsidR="00B62E58" w:rsidRDefault="00B62E58" w:rsidP="00B62E58">
      <w:pPr>
        <w:pStyle w:val="Prrafodelista"/>
        <w:tabs>
          <w:tab w:val="left" w:pos="0"/>
        </w:tabs>
        <w:spacing w:after="0" w:line="360" w:lineRule="auto"/>
        <w:ind w:right="310"/>
        <w:jc w:val="both"/>
        <w:rPr>
          <w:rFonts w:ascii="Arial" w:hAnsi="Arial" w:cs="Arial"/>
          <w:color w:val="000000"/>
          <w:sz w:val="20"/>
          <w:szCs w:val="20"/>
        </w:rPr>
      </w:pPr>
    </w:p>
    <w:p w:rsidR="009024D1" w:rsidRDefault="009024D1" w:rsidP="00B62E58">
      <w:pPr>
        <w:pStyle w:val="Prrafodelista"/>
        <w:tabs>
          <w:tab w:val="left" w:pos="0"/>
        </w:tabs>
        <w:spacing w:after="0" w:line="360" w:lineRule="auto"/>
        <w:ind w:right="310"/>
        <w:jc w:val="both"/>
        <w:rPr>
          <w:rFonts w:ascii="Arial" w:hAnsi="Arial" w:cs="Arial"/>
          <w:color w:val="000000"/>
          <w:sz w:val="20"/>
          <w:szCs w:val="20"/>
          <w:highlight w:val="yellow"/>
        </w:rPr>
      </w:pPr>
    </w:p>
    <w:p w:rsidR="009024D1" w:rsidRDefault="009024D1" w:rsidP="00B62E58">
      <w:pPr>
        <w:pStyle w:val="Prrafodelista"/>
        <w:tabs>
          <w:tab w:val="left" w:pos="0"/>
        </w:tabs>
        <w:spacing w:after="0" w:line="360" w:lineRule="auto"/>
        <w:ind w:right="310"/>
        <w:jc w:val="both"/>
        <w:rPr>
          <w:rFonts w:ascii="Arial" w:hAnsi="Arial" w:cs="Arial"/>
          <w:color w:val="000000"/>
          <w:sz w:val="20"/>
          <w:szCs w:val="20"/>
          <w:highlight w:val="yellow"/>
        </w:rPr>
      </w:pPr>
    </w:p>
    <w:p w:rsidR="00734462" w:rsidRDefault="00734462" w:rsidP="00734462">
      <w:pPr>
        <w:pStyle w:val="Prrafodelista"/>
        <w:tabs>
          <w:tab w:val="left" w:pos="0"/>
        </w:tabs>
        <w:spacing w:after="0" w:line="360" w:lineRule="auto"/>
        <w:ind w:right="310"/>
        <w:jc w:val="both"/>
        <w:rPr>
          <w:rFonts w:ascii="Arial" w:hAnsi="Arial" w:cs="Arial"/>
          <w:color w:val="000000"/>
          <w:sz w:val="20"/>
          <w:szCs w:val="20"/>
        </w:rPr>
      </w:pPr>
    </w:p>
    <w:p w:rsidR="001702B4" w:rsidRDefault="004D59F9" w:rsidP="001702B4">
      <w:pPr>
        <w:pStyle w:val="Prrafodelista"/>
        <w:numPr>
          <w:ilvl w:val="0"/>
          <w:numId w:val="21"/>
        </w:numPr>
        <w:tabs>
          <w:tab w:val="left" w:pos="0"/>
        </w:tabs>
        <w:spacing w:after="0" w:line="360" w:lineRule="auto"/>
        <w:ind w:right="310"/>
        <w:jc w:val="both"/>
        <w:rPr>
          <w:rFonts w:ascii="Arial" w:hAnsi="Arial" w:cs="Arial"/>
          <w:sz w:val="20"/>
          <w:szCs w:val="20"/>
        </w:rPr>
      </w:pPr>
      <w:r w:rsidRPr="00EA0625">
        <w:rPr>
          <w:rFonts w:ascii="Arial" w:hAnsi="Arial" w:cs="Arial"/>
          <w:sz w:val="20"/>
          <w:szCs w:val="20"/>
        </w:rPr>
        <w:t>El criterio de considerar como hora de operación de la planta de ácido, sólo aquellas</w:t>
      </w:r>
      <w:r w:rsidR="00FA4772" w:rsidRPr="00EA0625">
        <w:rPr>
          <w:rFonts w:ascii="Arial" w:hAnsi="Arial" w:cs="Arial"/>
          <w:sz w:val="20"/>
          <w:szCs w:val="20"/>
        </w:rPr>
        <w:t xml:space="preserve"> en que la planta de ácido emite</w:t>
      </w:r>
      <w:r w:rsidRPr="00EA0625">
        <w:rPr>
          <w:rFonts w:ascii="Arial" w:hAnsi="Arial" w:cs="Arial"/>
          <w:sz w:val="20"/>
          <w:szCs w:val="20"/>
        </w:rPr>
        <w:t xml:space="preserve"> más de 25 ppm para</w:t>
      </w:r>
      <w:r w:rsidR="001702B4">
        <w:rPr>
          <w:rFonts w:ascii="Arial" w:hAnsi="Arial" w:cs="Arial"/>
          <w:sz w:val="20"/>
          <w:szCs w:val="20"/>
        </w:rPr>
        <w:t xml:space="preserve"> efectos de calcular el porcenta</w:t>
      </w:r>
      <w:r w:rsidR="001702B4" w:rsidRPr="00EA0625">
        <w:rPr>
          <w:rFonts w:ascii="Arial" w:hAnsi="Arial" w:cs="Arial"/>
          <w:sz w:val="20"/>
          <w:szCs w:val="20"/>
        </w:rPr>
        <w:t>je</w:t>
      </w:r>
      <w:r w:rsidRPr="00EA0625">
        <w:rPr>
          <w:rFonts w:ascii="Arial" w:hAnsi="Arial" w:cs="Arial"/>
          <w:sz w:val="20"/>
          <w:szCs w:val="20"/>
        </w:rPr>
        <w:t xml:space="preserve"> de disponibilidad de datos.</w:t>
      </w:r>
    </w:p>
    <w:p w:rsidR="00E24C4C" w:rsidRPr="001702B4" w:rsidRDefault="00E24C4C" w:rsidP="001702B4">
      <w:pPr>
        <w:pStyle w:val="Prrafodelista"/>
        <w:numPr>
          <w:ilvl w:val="0"/>
          <w:numId w:val="21"/>
        </w:numPr>
        <w:tabs>
          <w:tab w:val="left" w:pos="0"/>
        </w:tabs>
        <w:spacing w:after="0" w:line="360" w:lineRule="auto"/>
        <w:ind w:right="310"/>
        <w:jc w:val="both"/>
        <w:rPr>
          <w:rFonts w:ascii="Arial" w:hAnsi="Arial" w:cs="Arial"/>
          <w:sz w:val="20"/>
          <w:szCs w:val="20"/>
        </w:rPr>
      </w:pPr>
      <w:r w:rsidRPr="001702B4">
        <w:rPr>
          <w:rFonts w:ascii="Arial" w:hAnsi="Arial" w:cs="Arial"/>
          <w:color w:val="000000"/>
          <w:sz w:val="20"/>
          <w:szCs w:val="20"/>
        </w:rPr>
        <w:t>Asociado al punto anterior, se deberá indicar ruta de cálculo para la obtención del porcentaje de disponibilidad de datos y todo ant</w:t>
      </w:r>
      <w:r w:rsidR="001702B4">
        <w:rPr>
          <w:rFonts w:ascii="Arial" w:hAnsi="Arial" w:cs="Arial"/>
          <w:color w:val="000000"/>
          <w:sz w:val="20"/>
          <w:szCs w:val="20"/>
        </w:rPr>
        <w:t xml:space="preserve">ecedente que permita aclarar la </w:t>
      </w:r>
      <w:r w:rsidRPr="001702B4">
        <w:rPr>
          <w:rFonts w:ascii="Arial" w:hAnsi="Arial" w:cs="Arial"/>
          <w:color w:val="000000"/>
          <w:sz w:val="20"/>
          <w:szCs w:val="20"/>
        </w:rPr>
        <w:t>obtención de dicho porcentaje para realizar la sustitución de datos.</w:t>
      </w:r>
    </w:p>
    <w:p w:rsidR="001702B4" w:rsidRPr="001702B4" w:rsidRDefault="001702B4" w:rsidP="001702B4">
      <w:pPr>
        <w:pStyle w:val="Prrafodelista"/>
        <w:tabs>
          <w:tab w:val="left" w:pos="0"/>
        </w:tabs>
        <w:spacing w:after="0" w:line="360" w:lineRule="auto"/>
        <w:ind w:right="310"/>
        <w:jc w:val="both"/>
        <w:rPr>
          <w:rFonts w:ascii="Arial" w:hAnsi="Arial" w:cs="Arial"/>
          <w:sz w:val="20"/>
          <w:szCs w:val="20"/>
        </w:rPr>
      </w:pPr>
    </w:p>
    <w:p w:rsidR="001702B4" w:rsidRPr="001702B4" w:rsidRDefault="001702B4" w:rsidP="001702B4">
      <w:pPr>
        <w:pStyle w:val="Prrafodelista"/>
        <w:tabs>
          <w:tab w:val="left" w:pos="0"/>
        </w:tabs>
        <w:spacing w:after="0" w:line="360" w:lineRule="auto"/>
        <w:ind w:right="310"/>
        <w:jc w:val="both"/>
        <w:rPr>
          <w:rFonts w:ascii="Arial" w:hAnsi="Arial" w:cs="Arial"/>
          <w:color w:val="000000"/>
          <w:sz w:val="20"/>
          <w:szCs w:val="20"/>
        </w:rPr>
      </w:pPr>
      <w:r w:rsidRPr="001702B4">
        <w:rPr>
          <w:rFonts w:ascii="Arial" w:hAnsi="Arial" w:cs="Arial"/>
          <w:color w:val="000000"/>
          <w:sz w:val="20"/>
          <w:szCs w:val="20"/>
        </w:rPr>
        <w:t>En Anexo 2,</w:t>
      </w:r>
      <w:r>
        <w:rPr>
          <w:rFonts w:ascii="Arial" w:hAnsi="Arial" w:cs="Arial"/>
          <w:color w:val="000000"/>
          <w:sz w:val="20"/>
          <w:szCs w:val="20"/>
        </w:rPr>
        <w:t xml:space="preserve"> se adjunta informe técnico preparado para justificar la </w:t>
      </w:r>
      <w:r w:rsidRPr="00B62E58">
        <w:rPr>
          <w:rFonts w:ascii="Arial" w:hAnsi="Arial" w:cs="Arial"/>
          <w:color w:val="000000"/>
          <w:sz w:val="20"/>
          <w:szCs w:val="20"/>
        </w:rPr>
        <w:t>utilización de la ecuación 6.4.1 del documento técnico “Procedimiento de Sustitución de Datos para norma de emisión de Centrales Termoeléctrica”</w:t>
      </w:r>
      <w:r>
        <w:rPr>
          <w:rFonts w:ascii="Arial" w:hAnsi="Arial" w:cs="Arial"/>
          <w:color w:val="000000"/>
          <w:sz w:val="20"/>
          <w:szCs w:val="20"/>
        </w:rPr>
        <w:t>, la ruta de cálculo para la obtención del porcentaje de disponibilidad y</w:t>
      </w:r>
      <w:r w:rsidRPr="001702B4">
        <w:rPr>
          <w:rFonts w:ascii="Arial" w:hAnsi="Arial" w:cs="Arial"/>
          <w:color w:val="000000"/>
          <w:sz w:val="20"/>
          <w:szCs w:val="20"/>
        </w:rPr>
        <w:t xml:space="preserve"> </w:t>
      </w:r>
      <w:r w:rsidRPr="001702B4">
        <w:rPr>
          <w:rFonts w:ascii="Arial" w:hAnsi="Arial" w:cs="Arial"/>
          <w:color w:val="000000"/>
          <w:sz w:val="20"/>
          <w:szCs w:val="20"/>
        </w:rPr>
        <w:t xml:space="preserve">la justificación del criterio utilizado respecto a las 25 ppm </w:t>
      </w:r>
      <w:r w:rsidRPr="001702B4">
        <w:rPr>
          <w:rFonts w:ascii="Arial" w:hAnsi="Arial" w:cs="Arial"/>
          <w:sz w:val="20"/>
          <w:szCs w:val="20"/>
        </w:rPr>
        <w:t>para efectos de calcular el porcentaje de disponibilidad de datos.</w:t>
      </w:r>
    </w:p>
    <w:p w:rsidR="00CF546E" w:rsidRDefault="00CF546E" w:rsidP="00CF546E">
      <w:pPr>
        <w:pStyle w:val="Prrafodelista"/>
        <w:tabs>
          <w:tab w:val="left" w:pos="0"/>
        </w:tabs>
        <w:spacing w:after="0" w:line="360" w:lineRule="auto"/>
        <w:ind w:right="310"/>
        <w:jc w:val="both"/>
        <w:rPr>
          <w:rFonts w:ascii="Arial" w:hAnsi="Arial" w:cs="Arial"/>
          <w:color w:val="000000"/>
          <w:sz w:val="20"/>
          <w:szCs w:val="20"/>
          <w:highlight w:val="yellow"/>
        </w:rPr>
      </w:pPr>
    </w:p>
    <w:p w:rsidR="00E24C4C" w:rsidRPr="00E24C4C" w:rsidRDefault="00E24C4C" w:rsidP="00E24C4C">
      <w:pPr>
        <w:tabs>
          <w:tab w:val="left" w:pos="0"/>
        </w:tabs>
        <w:spacing w:after="0" w:line="360" w:lineRule="auto"/>
        <w:ind w:right="310"/>
        <w:jc w:val="both"/>
        <w:rPr>
          <w:rFonts w:ascii="Arial" w:hAnsi="Arial" w:cs="Arial"/>
          <w:color w:val="000000"/>
          <w:sz w:val="20"/>
          <w:szCs w:val="20"/>
        </w:rPr>
      </w:pPr>
      <w:bookmarkStart w:id="0" w:name="_GoBack"/>
      <w:bookmarkEnd w:id="0"/>
    </w:p>
    <w:sectPr w:rsidR="00E24C4C" w:rsidRPr="00E24C4C" w:rsidSect="00486CD3">
      <w:pgSz w:w="12240" w:h="15840" w:code="1"/>
      <w:pgMar w:top="1418" w:right="1701" w:bottom="1418" w:left="170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2C3377" w15:done="0"/>
  <w15:commentEx w15:paraId="38BF09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7B1" w:rsidRDefault="00FB77B1" w:rsidP="00FE5EC8">
      <w:pPr>
        <w:spacing w:after="0" w:line="240" w:lineRule="auto"/>
      </w:pPr>
      <w:r>
        <w:separator/>
      </w:r>
    </w:p>
  </w:endnote>
  <w:endnote w:type="continuationSeparator" w:id="0">
    <w:p w:rsidR="00FB77B1" w:rsidRDefault="00FB77B1" w:rsidP="00FE5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7B1" w:rsidRDefault="00FB77B1" w:rsidP="00FE5EC8">
      <w:pPr>
        <w:spacing w:after="0" w:line="240" w:lineRule="auto"/>
      </w:pPr>
      <w:r>
        <w:separator/>
      </w:r>
    </w:p>
  </w:footnote>
  <w:footnote w:type="continuationSeparator" w:id="0">
    <w:p w:rsidR="00FB77B1" w:rsidRDefault="00FB77B1" w:rsidP="00FE5E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EEC" w:rsidRDefault="00906EEC" w:rsidP="00D10931">
    <w:pPr>
      <w:pStyle w:val="Encabezado"/>
      <w:tabs>
        <w:tab w:val="right" w:pos="8838"/>
      </w:tabs>
    </w:pPr>
    <w:r>
      <w:rPr>
        <w:rFonts w:ascii="Arial" w:hAnsi="Arial"/>
        <w:b/>
        <w:sz w:val="16"/>
      </w:rPr>
      <w:tab/>
    </w:r>
  </w:p>
  <w:p w:rsidR="00906EEC" w:rsidRDefault="00906EEC" w:rsidP="00E45E18">
    <w:pPr>
      <w:pStyle w:val="Encabezado"/>
    </w:pPr>
    <w:r w:rsidRPr="00326AB0">
      <w:rPr>
        <w:rFonts w:ascii="Calibri" w:eastAsia="Calibri" w:hAnsi="Calibri" w:cs="Times New Roman"/>
        <w:noProof/>
      </w:rPr>
      <w:drawing>
        <wp:inline distT="0" distB="0" distL="0" distR="0" wp14:anchorId="04596511" wp14:editId="7486EF3A">
          <wp:extent cx="1010093" cy="1002308"/>
          <wp:effectExtent l="0" t="0" r="0" b="7620"/>
          <wp:docPr id="3" name="Imagen 3" descr="Descripción: logo naranjo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naranjo (6)"/>
                  <pic:cNvPicPr>
                    <a:picLocks noChangeAspect="1" noChangeArrowheads="1"/>
                  </pic:cNvPicPr>
                </pic:nvPicPr>
                <pic:blipFill>
                  <a:blip r:embed="rId1">
                    <a:extLst>
                      <a:ext uri="{28A0092B-C50C-407E-A947-70E740481C1C}">
                        <a14:useLocalDpi xmlns:a14="http://schemas.microsoft.com/office/drawing/2010/main" val="0"/>
                      </a:ext>
                    </a:extLst>
                  </a:blip>
                  <a:srcRect t="33945"/>
                  <a:stretch>
                    <a:fillRect/>
                  </a:stretch>
                </pic:blipFill>
                <pic:spPr bwMode="auto">
                  <a:xfrm>
                    <a:off x="0" y="0"/>
                    <a:ext cx="1010321" cy="100253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C68"/>
    <w:multiLevelType w:val="hybridMultilevel"/>
    <w:tmpl w:val="7430E61A"/>
    <w:lvl w:ilvl="0" w:tplc="D70C9F8E">
      <w:start w:val="1"/>
      <w:numFmt w:val="decimal"/>
      <w:lvlText w:val="%1."/>
      <w:lvlJc w:val="left"/>
      <w:pPr>
        <w:ind w:left="1068" w:hanging="360"/>
      </w:pPr>
      <w:rPr>
        <w:rFonts w:hint="default"/>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1">
    <w:nsid w:val="07D7759E"/>
    <w:multiLevelType w:val="hybridMultilevel"/>
    <w:tmpl w:val="C1D830D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1FC87CFA"/>
    <w:multiLevelType w:val="hybridMultilevel"/>
    <w:tmpl w:val="EFFEA8F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1FFD56A2"/>
    <w:multiLevelType w:val="hybridMultilevel"/>
    <w:tmpl w:val="348089D8"/>
    <w:lvl w:ilvl="0" w:tplc="069C1326">
      <w:start w:val="1"/>
      <w:numFmt w:val="decimal"/>
      <w:lvlText w:val="%1."/>
      <w:lvlJc w:val="left"/>
      <w:pPr>
        <w:ind w:left="360" w:hanging="360"/>
      </w:pPr>
      <w:rPr>
        <w:b/>
        <w:color w:val="auto"/>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27BA4D2D"/>
    <w:multiLevelType w:val="hybridMultilevel"/>
    <w:tmpl w:val="E4F056EE"/>
    <w:lvl w:ilvl="0" w:tplc="340A0017">
      <w:start w:val="1"/>
      <w:numFmt w:val="lowerLetter"/>
      <w:lvlText w:val="%1)"/>
      <w:lvlJc w:val="left"/>
      <w:pPr>
        <w:ind w:left="1428" w:hanging="360"/>
      </w:pPr>
    </w:lvl>
    <w:lvl w:ilvl="1" w:tplc="340A0019" w:tentative="1">
      <w:start w:val="1"/>
      <w:numFmt w:val="lowerLetter"/>
      <w:lvlText w:val="%2."/>
      <w:lvlJc w:val="left"/>
      <w:pPr>
        <w:ind w:left="2148" w:hanging="360"/>
      </w:pPr>
    </w:lvl>
    <w:lvl w:ilvl="2" w:tplc="340A001B" w:tentative="1">
      <w:start w:val="1"/>
      <w:numFmt w:val="lowerRoman"/>
      <w:lvlText w:val="%3."/>
      <w:lvlJc w:val="right"/>
      <w:pPr>
        <w:ind w:left="2868" w:hanging="180"/>
      </w:pPr>
    </w:lvl>
    <w:lvl w:ilvl="3" w:tplc="340A000F" w:tentative="1">
      <w:start w:val="1"/>
      <w:numFmt w:val="decimal"/>
      <w:lvlText w:val="%4."/>
      <w:lvlJc w:val="left"/>
      <w:pPr>
        <w:ind w:left="3588" w:hanging="360"/>
      </w:pPr>
    </w:lvl>
    <w:lvl w:ilvl="4" w:tplc="340A0019" w:tentative="1">
      <w:start w:val="1"/>
      <w:numFmt w:val="lowerLetter"/>
      <w:lvlText w:val="%5."/>
      <w:lvlJc w:val="left"/>
      <w:pPr>
        <w:ind w:left="4308" w:hanging="360"/>
      </w:pPr>
    </w:lvl>
    <w:lvl w:ilvl="5" w:tplc="340A001B" w:tentative="1">
      <w:start w:val="1"/>
      <w:numFmt w:val="lowerRoman"/>
      <w:lvlText w:val="%6."/>
      <w:lvlJc w:val="right"/>
      <w:pPr>
        <w:ind w:left="5028" w:hanging="180"/>
      </w:pPr>
    </w:lvl>
    <w:lvl w:ilvl="6" w:tplc="340A000F" w:tentative="1">
      <w:start w:val="1"/>
      <w:numFmt w:val="decimal"/>
      <w:lvlText w:val="%7."/>
      <w:lvlJc w:val="left"/>
      <w:pPr>
        <w:ind w:left="5748" w:hanging="360"/>
      </w:pPr>
    </w:lvl>
    <w:lvl w:ilvl="7" w:tplc="340A0019" w:tentative="1">
      <w:start w:val="1"/>
      <w:numFmt w:val="lowerLetter"/>
      <w:lvlText w:val="%8."/>
      <w:lvlJc w:val="left"/>
      <w:pPr>
        <w:ind w:left="6468" w:hanging="360"/>
      </w:pPr>
    </w:lvl>
    <w:lvl w:ilvl="8" w:tplc="340A001B" w:tentative="1">
      <w:start w:val="1"/>
      <w:numFmt w:val="lowerRoman"/>
      <w:lvlText w:val="%9."/>
      <w:lvlJc w:val="right"/>
      <w:pPr>
        <w:ind w:left="7188" w:hanging="180"/>
      </w:pPr>
    </w:lvl>
  </w:abstractNum>
  <w:abstractNum w:abstractNumId="5">
    <w:nsid w:val="2C5E59A8"/>
    <w:multiLevelType w:val="hybridMultilevel"/>
    <w:tmpl w:val="8842B52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2FF62AF8"/>
    <w:multiLevelType w:val="hybridMultilevel"/>
    <w:tmpl w:val="6088D93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3B4330C1"/>
    <w:multiLevelType w:val="hybridMultilevel"/>
    <w:tmpl w:val="3FC49B1E"/>
    <w:lvl w:ilvl="0" w:tplc="340A0019">
      <w:start w:val="1"/>
      <w:numFmt w:val="lowerLetter"/>
      <w:lvlText w:val="%1."/>
      <w:lvlJc w:val="left"/>
      <w:pPr>
        <w:ind w:left="1440"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8">
    <w:nsid w:val="3FCC25DB"/>
    <w:multiLevelType w:val="hybridMultilevel"/>
    <w:tmpl w:val="FC3410D8"/>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45CB4239"/>
    <w:multiLevelType w:val="hybridMultilevel"/>
    <w:tmpl w:val="69C883DA"/>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0">
    <w:nsid w:val="4AC6408F"/>
    <w:multiLevelType w:val="hybridMultilevel"/>
    <w:tmpl w:val="BF48E87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4F217ADD"/>
    <w:multiLevelType w:val="hybridMultilevel"/>
    <w:tmpl w:val="70447D22"/>
    <w:lvl w:ilvl="0" w:tplc="340A0009">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2">
    <w:nsid w:val="4FA955CC"/>
    <w:multiLevelType w:val="hybridMultilevel"/>
    <w:tmpl w:val="355C726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nsid w:val="550615BD"/>
    <w:multiLevelType w:val="hybridMultilevel"/>
    <w:tmpl w:val="7256C4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561C32F8"/>
    <w:multiLevelType w:val="hybridMultilevel"/>
    <w:tmpl w:val="2A02DC52"/>
    <w:lvl w:ilvl="0" w:tplc="4628F87A">
      <w:numFmt w:val="bullet"/>
      <w:lvlText w:val="-"/>
      <w:lvlJc w:val="left"/>
      <w:pPr>
        <w:ind w:left="720" w:hanging="360"/>
      </w:pPr>
      <w:rPr>
        <w:rFonts w:ascii="Verdana" w:eastAsia="Times New Roman" w:hAnsi="Verdana"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nsid w:val="5DE32865"/>
    <w:multiLevelType w:val="hybridMultilevel"/>
    <w:tmpl w:val="D9A66A38"/>
    <w:lvl w:ilvl="0" w:tplc="340A0005">
      <w:start w:val="1"/>
      <w:numFmt w:val="bullet"/>
      <w:lvlText w:val=""/>
      <w:lvlJc w:val="left"/>
      <w:pPr>
        <w:ind w:left="1776" w:hanging="360"/>
      </w:pPr>
      <w:rPr>
        <w:rFonts w:ascii="Wingdings" w:hAnsi="Wingdings" w:hint="default"/>
      </w:rPr>
    </w:lvl>
    <w:lvl w:ilvl="1" w:tplc="340A0003" w:tentative="1">
      <w:start w:val="1"/>
      <w:numFmt w:val="bullet"/>
      <w:lvlText w:val="o"/>
      <w:lvlJc w:val="left"/>
      <w:pPr>
        <w:ind w:left="2496" w:hanging="360"/>
      </w:pPr>
      <w:rPr>
        <w:rFonts w:ascii="Courier New" w:hAnsi="Courier New" w:cs="Courier New" w:hint="default"/>
      </w:rPr>
    </w:lvl>
    <w:lvl w:ilvl="2" w:tplc="340A0005" w:tentative="1">
      <w:start w:val="1"/>
      <w:numFmt w:val="bullet"/>
      <w:lvlText w:val=""/>
      <w:lvlJc w:val="left"/>
      <w:pPr>
        <w:ind w:left="3216" w:hanging="360"/>
      </w:pPr>
      <w:rPr>
        <w:rFonts w:ascii="Wingdings" w:hAnsi="Wingdings" w:hint="default"/>
      </w:rPr>
    </w:lvl>
    <w:lvl w:ilvl="3" w:tplc="340A0001" w:tentative="1">
      <w:start w:val="1"/>
      <w:numFmt w:val="bullet"/>
      <w:lvlText w:val=""/>
      <w:lvlJc w:val="left"/>
      <w:pPr>
        <w:ind w:left="3936" w:hanging="360"/>
      </w:pPr>
      <w:rPr>
        <w:rFonts w:ascii="Symbol" w:hAnsi="Symbol" w:hint="default"/>
      </w:rPr>
    </w:lvl>
    <w:lvl w:ilvl="4" w:tplc="340A0003" w:tentative="1">
      <w:start w:val="1"/>
      <w:numFmt w:val="bullet"/>
      <w:lvlText w:val="o"/>
      <w:lvlJc w:val="left"/>
      <w:pPr>
        <w:ind w:left="4656" w:hanging="360"/>
      </w:pPr>
      <w:rPr>
        <w:rFonts w:ascii="Courier New" w:hAnsi="Courier New" w:cs="Courier New" w:hint="default"/>
      </w:rPr>
    </w:lvl>
    <w:lvl w:ilvl="5" w:tplc="340A0005" w:tentative="1">
      <w:start w:val="1"/>
      <w:numFmt w:val="bullet"/>
      <w:lvlText w:val=""/>
      <w:lvlJc w:val="left"/>
      <w:pPr>
        <w:ind w:left="5376" w:hanging="360"/>
      </w:pPr>
      <w:rPr>
        <w:rFonts w:ascii="Wingdings" w:hAnsi="Wingdings" w:hint="default"/>
      </w:rPr>
    </w:lvl>
    <w:lvl w:ilvl="6" w:tplc="340A0001" w:tentative="1">
      <w:start w:val="1"/>
      <w:numFmt w:val="bullet"/>
      <w:lvlText w:val=""/>
      <w:lvlJc w:val="left"/>
      <w:pPr>
        <w:ind w:left="6096" w:hanging="360"/>
      </w:pPr>
      <w:rPr>
        <w:rFonts w:ascii="Symbol" w:hAnsi="Symbol" w:hint="default"/>
      </w:rPr>
    </w:lvl>
    <w:lvl w:ilvl="7" w:tplc="340A0003" w:tentative="1">
      <w:start w:val="1"/>
      <w:numFmt w:val="bullet"/>
      <w:lvlText w:val="o"/>
      <w:lvlJc w:val="left"/>
      <w:pPr>
        <w:ind w:left="6816" w:hanging="360"/>
      </w:pPr>
      <w:rPr>
        <w:rFonts w:ascii="Courier New" w:hAnsi="Courier New" w:cs="Courier New" w:hint="default"/>
      </w:rPr>
    </w:lvl>
    <w:lvl w:ilvl="8" w:tplc="340A0005" w:tentative="1">
      <w:start w:val="1"/>
      <w:numFmt w:val="bullet"/>
      <w:lvlText w:val=""/>
      <w:lvlJc w:val="left"/>
      <w:pPr>
        <w:ind w:left="7536" w:hanging="360"/>
      </w:pPr>
      <w:rPr>
        <w:rFonts w:ascii="Wingdings" w:hAnsi="Wingdings" w:hint="default"/>
      </w:rPr>
    </w:lvl>
  </w:abstractNum>
  <w:abstractNum w:abstractNumId="16">
    <w:nsid w:val="67E51492"/>
    <w:multiLevelType w:val="hybridMultilevel"/>
    <w:tmpl w:val="26F2560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nsid w:val="75743642"/>
    <w:multiLevelType w:val="hybridMultilevel"/>
    <w:tmpl w:val="511AE93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nsid w:val="77D45614"/>
    <w:multiLevelType w:val="hybridMultilevel"/>
    <w:tmpl w:val="1218A0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nsid w:val="79F91653"/>
    <w:multiLevelType w:val="hybridMultilevel"/>
    <w:tmpl w:val="5D1C59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nsid w:val="7C812C13"/>
    <w:multiLevelType w:val="hybridMultilevel"/>
    <w:tmpl w:val="30F236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5"/>
  </w:num>
  <w:num w:numId="4">
    <w:abstractNumId w:val="9"/>
  </w:num>
  <w:num w:numId="5">
    <w:abstractNumId w:val="19"/>
  </w:num>
  <w:num w:numId="6">
    <w:abstractNumId w:val="20"/>
  </w:num>
  <w:num w:numId="7">
    <w:abstractNumId w:val="0"/>
  </w:num>
  <w:num w:numId="8">
    <w:abstractNumId w:val="4"/>
  </w:num>
  <w:num w:numId="9">
    <w:abstractNumId w:val="15"/>
  </w:num>
  <w:num w:numId="10">
    <w:abstractNumId w:val="13"/>
  </w:num>
  <w:num w:numId="11">
    <w:abstractNumId w:val="14"/>
  </w:num>
  <w:num w:numId="12">
    <w:abstractNumId w:val="18"/>
  </w:num>
  <w:num w:numId="13">
    <w:abstractNumId w:val="7"/>
  </w:num>
  <w:num w:numId="14">
    <w:abstractNumId w:val="8"/>
  </w:num>
  <w:num w:numId="15">
    <w:abstractNumId w:val="12"/>
  </w:num>
  <w:num w:numId="16">
    <w:abstractNumId w:val="17"/>
  </w:num>
  <w:num w:numId="17">
    <w:abstractNumId w:val="11"/>
  </w:num>
  <w:num w:numId="18">
    <w:abstractNumId w:val="6"/>
  </w:num>
  <w:num w:numId="19">
    <w:abstractNumId w:val="1"/>
  </w:num>
  <w:num w:numId="20">
    <w:abstractNumId w:val="2"/>
  </w:num>
  <w:num w:numId="21">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E76"/>
    <w:rsid w:val="000000D8"/>
    <w:rsid w:val="00000F67"/>
    <w:rsid w:val="000017C7"/>
    <w:rsid w:val="000019C8"/>
    <w:rsid w:val="00001F53"/>
    <w:rsid w:val="000029FD"/>
    <w:rsid w:val="000031AE"/>
    <w:rsid w:val="00003D03"/>
    <w:rsid w:val="000065C7"/>
    <w:rsid w:val="00006AAD"/>
    <w:rsid w:val="00015327"/>
    <w:rsid w:val="00021D37"/>
    <w:rsid w:val="000222D3"/>
    <w:rsid w:val="00022633"/>
    <w:rsid w:val="00023FB2"/>
    <w:rsid w:val="00024690"/>
    <w:rsid w:val="00024A6A"/>
    <w:rsid w:val="00024E99"/>
    <w:rsid w:val="0002510D"/>
    <w:rsid w:val="00025EBA"/>
    <w:rsid w:val="00031754"/>
    <w:rsid w:val="00034561"/>
    <w:rsid w:val="00037ABA"/>
    <w:rsid w:val="00040287"/>
    <w:rsid w:val="00044C2B"/>
    <w:rsid w:val="00045E46"/>
    <w:rsid w:val="000466FA"/>
    <w:rsid w:val="00046929"/>
    <w:rsid w:val="00046ADC"/>
    <w:rsid w:val="00047F87"/>
    <w:rsid w:val="00051B6F"/>
    <w:rsid w:val="00052CB4"/>
    <w:rsid w:val="00054391"/>
    <w:rsid w:val="00057FFD"/>
    <w:rsid w:val="00060DCC"/>
    <w:rsid w:val="00061A97"/>
    <w:rsid w:val="00062DF3"/>
    <w:rsid w:val="00063362"/>
    <w:rsid w:val="000650EA"/>
    <w:rsid w:val="0006552A"/>
    <w:rsid w:val="000657FD"/>
    <w:rsid w:val="0006731F"/>
    <w:rsid w:val="00067CB0"/>
    <w:rsid w:val="00067F3E"/>
    <w:rsid w:val="0007139F"/>
    <w:rsid w:val="00071B27"/>
    <w:rsid w:val="0007240B"/>
    <w:rsid w:val="00074D31"/>
    <w:rsid w:val="0008207B"/>
    <w:rsid w:val="00083345"/>
    <w:rsid w:val="00084286"/>
    <w:rsid w:val="00084EC3"/>
    <w:rsid w:val="000865B4"/>
    <w:rsid w:val="00087158"/>
    <w:rsid w:val="0008769B"/>
    <w:rsid w:val="00090A9A"/>
    <w:rsid w:val="00090B3C"/>
    <w:rsid w:val="000911A5"/>
    <w:rsid w:val="000923E9"/>
    <w:rsid w:val="00093D4D"/>
    <w:rsid w:val="000A23AA"/>
    <w:rsid w:val="000A3450"/>
    <w:rsid w:val="000A58E5"/>
    <w:rsid w:val="000A5B5E"/>
    <w:rsid w:val="000A6E06"/>
    <w:rsid w:val="000B098D"/>
    <w:rsid w:val="000B0C36"/>
    <w:rsid w:val="000B0E12"/>
    <w:rsid w:val="000B18F8"/>
    <w:rsid w:val="000B31CC"/>
    <w:rsid w:val="000B3B11"/>
    <w:rsid w:val="000B4CA8"/>
    <w:rsid w:val="000B62CD"/>
    <w:rsid w:val="000C023C"/>
    <w:rsid w:val="000C10FE"/>
    <w:rsid w:val="000C190D"/>
    <w:rsid w:val="000C1A86"/>
    <w:rsid w:val="000C1B7A"/>
    <w:rsid w:val="000C325D"/>
    <w:rsid w:val="000C4695"/>
    <w:rsid w:val="000C53CB"/>
    <w:rsid w:val="000C6C11"/>
    <w:rsid w:val="000C791A"/>
    <w:rsid w:val="000D12F3"/>
    <w:rsid w:val="000D1629"/>
    <w:rsid w:val="000D295A"/>
    <w:rsid w:val="000D2A96"/>
    <w:rsid w:val="000D2ECB"/>
    <w:rsid w:val="000D315E"/>
    <w:rsid w:val="000D4459"/>
    <w:rsid w:val="000D514A"/>
    <w:rsid w:val="000D7296"/>
    <w:rsid w:val="000E3729"/>
    <w:rsid w:val="000E509B"/>
    <w:rsid w:val="000E554B"/>
    <w:rsid w:val="000E67BB"/>
    <w:rsid w:val="000E6F91"/>
    <w:rsid w:val="000F0022"/>
    <w:rsid w:val="000F3623"/>
    <w:rsid w:val="000F3F7C"/>
    <w:rsid w:val="000F47E3"/>
    <w:rsid w:val="000F6E36"/>
    <w:rsid w:val="00103F6B"/>
    <w:rsid w:val="00104043"/>
    <w:rsid w:val="00104F32"/>
    <w:rsid w:val="00106BB6"/>
    <w:rsid w:val="001105C4"/>
    <w:rsid w:val="001107CF"/>
    <w:rsid w:val="001109BB"/>
    <w:rsid w:val="0011100F"/>
    <w:rsid w:val="00111332"/>
    <w:rsid w:val="001115F4"/>
    <w:rsid w:val="00111F54"/>
    <w:rsid w:val="00114350"/>
    <w:rsid w:val="001152D4"/>
    <w:rsid w:val="001165F7"/>
    <w:rsid w:val="001168DD"/>
    <w:rsid w:val="00122704"/>
    <w:rsid w:val="0012363E"/>
    <w:rsid w:val="00124440"/>
    <w:rsid w:val="00125101"/>
    <w:rsid w:val="0012517E"/>
    <w:rsid w:val="00126BEC"/>
    <w:rsid w:val="00127E20"/>
    <w:rsid w:val="00134B82"/>
    <w:rsid w:val="00135ADD"/>
    <w:rsid w:val="00140529"/>
    <w:rsid w:val="001427DD"/>
    <w:rsid w:val="00142934"/>
    <w:rsid w:val="00143B80"/>
    <w:rsid w:val="00144B94"/>
    <w:rsid w:val="0014651B"/>
    <w:rsid w:val="0014665D"/>
    <w:rsid w:val="001509E1"/>
    <w:rsid w:val="001523A9"/>
    <w:rsid w:val="00154753"/>
    <w:rsid w:val="00156B7B"/>
    <w:rsid w:val="00156F42"/>
    <w:rsid w:val="00160467"/>
    <w:rsid w:val="001625C0"/>
    <w:rsid w:val="00164086"/>
    <w:rsid w:val="0016477F"/>
    <w:rsid w:val="001651FF"/>
    <w:rsid w:val="001667B3"/>
    <w:rsid w:val="001702B4"/>
    <w:rsid w:val="0017099F"/>
    <w:rsid w:val="00170CC4"/>
    <w:rsid w:val="00170FA9"/>
    <w:rsid w:val="001727E9"/>
    <w:rsid w:val="00173DEB"/>
    <w:rsid w:val="00177E54"/>
    <w:rsid w:val="001809AA"/>
    <w:rsid w:val="001818D1"/>
    <w:rsid w:val="00182BA6"/>
    <w:rsid w:val="00193561"/>
    <w:rsid w:val="001938AE"/>
    <w:rsid w:val="0019585D"/>
    <w:rsid w:val="001A044D"/>
    <w:rsid w:val="001A0ACD"/>
    <w:rsid w:val="001A188A"/>
    <w:rsid w:val="001A4853"/>
    <w:rsid w:val="001A5E21"/>
    <w:rsid w:val="001A7BC3"/>
    <w:rsid w:val="001B09BF"/>
    <w:rsid w:val="001B0B27"/>
    <w:rsid w:val="001B1B3C"/>
    <w:rsid w:val="001B2349"/>
    <w:rsid w:val="001B334D"/>
    <w:rsid w:val="001B4CDD"/>
    <w:rsid w:val="001C2F99"/>
    <w:rsid w:val="001C30E3"/>
    <w:rsid w:val="001C3F83"/>
    <w:rsid w:val="001C45E6"/>
    <w:rsid w:val="001C75C3"/>
    <w:rsid w:val="001D0187"/>
    <w:rsid w:val="001D079F"/>
    <w:rsid w:val="001D0B0E"/>
    <w:rsid w:val="001D14AE"/>
    <w:rsid w:val="001D1874"/>
    <w:rsid w:val="001D1AA2"/>
    <w:rsid w:val="001D2C01"/>
    <w:rsid w:val="001D4F43"/>
    <w:rsid w:val="001D5498"/>
    <w:rsid w:val="001D5744"/>
    <w:rsid w:val="001D704E"/>
    <w:rsid w:val="001E00BF"/>
    <w:rsid w:val="001E344D"/>
    <w:rsid w:val="001E41D4"/>
    <w:rsid w:val="001E61D3"/>
    <w:rsid w:val="001E6D45"/>
    <w:rsid w:val="001E7539"/>
    <w:rsid w:val="001F019F"/>
    <w:rsid w:val="001F297B"/>
    <w:rsid w:val="001F2D5F"/>
    <w:rsid w:val="001F30A5"/>
    <w:rsid w:val="001F3549"/>
    <w:rsid w:val="001F55FB"/>
    <w:rsid w:val="001F67FD"/>
    <w:rsid w:val="001F73B4"/>
    <w:rsid w:val="001F763F"/>
    <w:rsid w:val="0020065E"/>
    <w:rsid w:val="00201FF5"/>
    <w:rsid w:val="002026CC"/>
    <w:rsid w:val="002044AB"/>
    <w:rsid w:val="002061AA"/>
    <w:rsid w:val="00213319"/>
    <w:rsid w:val="00214AB0"/>
    <w:rsid w:val="00216389"/>
    <w:rsid w:val="00216A25"/>
    <w:rsid w:val="0021790B"/>
    <w:rsid w:val="00217EA4"/>
    <w:rsid w:val="00223555"/>
    <w:rsid w:val="002246A3"/>
    <w:rsid w:val="00224A4F"/>
    <w:rsid w:val="00224A89"/>
    <w:rsid w:val="00227F39"/>
    <w:rsid w:val="002329AD"/>
    <w:rsid w:val="00232FA7"/>
    <w:rsid w:val="002337BA"/>
    <w:rsid w:val="002346FD"/>
    <w:rsid w:val="00234942"/>
    <w:rsid w:val="00234C6D"/>
    <w:rsid w:val="00235F54"/>
    <w:rsid w:val="002364E2"/>
    <w:rsid w:val="0024019E"/>
    <w:rsid w:val="00240391"/>
    <w:rsid w:val="00242EEA"/>
    <w:rsid w:val="00243ED0"/>
    <w:rsid w:val="00244A0C"/>
    <w:rsid w:val="00246315"/>
    <w:rsid w:val="0024775E"/>
    <w:rsid w:val="00250A7A"/>
    <w:rsid w:val="0025148F"/>
    <w:rsid w:val="002528AD"/>
    <w:rsid w:val="00252AE0"/>
    <w:rsid w:val="0025311C"/>
    <w:rsid w:val="0025311F"/>
    <w:rsid w:val="002534A3"/>
    <w:rsid w:val="0025630D"/>
    <w:rsid w:val="0025665F"/>
    <w:rsid w:val="0025711B"/>
    <w:rsid w:val="00261046"/>
    <w:rsid w:val="00262154"/>
    <w:rsid w:val="002629D6"/>
    <w:rsid w:val="002632EE"/>
    <w:rsid w:val="002636F7"/>
    <w:rsid w:val="0026681D"/>
    <w:rsid w:val="0027038A"/>
    <w:rsid w:val="00271B9C"/>
    <w:rsid w:val="00271C05"/>
    <w:rsid w:val="00272AEE"/>
    <w:rsid w:val="00276DB7"/>
    <w:rsid w:val="00277D2C"/>
    <w:rsid w:val="00283223"/>
    <w:rsid w:val="002836EF"/>
    <w:rsid w:val="002857AE"/>
    <w:rsid w:val="00287BAC"/>
    <w:rsid w:val="002908D6"/>
    <w:rsid w:val="00291759"/>
    <w:rsid w:val="00291BCF"/>
    <w:rsid w:val="002954A1"/>
    <w:rsid w:val="002A4570"/>
    <w:rsid w:val="002A45D0"/>
    <w:rsid w:val="002A4E22"/>
    <w:rsid w:val="002A664F"/>
    <w:rsid w:val="002B2B4A"/>
    <w:rsid w:val="002B3788"/>
    <w:rsid w:val="002B4407"/>
    <w:rsid w:val="002C074B"/>
    <w:rsid w:val="002C0B03"/>
    <w:rsid w:val="002C39D8"/>
    <w:rsid w:val="002C5F63"/>
    <w:rsid w:val="002C611E"/>
    <w:rsid w:val="002C73CF"/>
    <w:rsid w:val="002C788C"/>
    <w:rsid w:val="002D087A"/>
    <w:rsid w:val="002D1179"/>
    <w:rsid w:val="002D2444"/>
    <w:rsid w:val="002D316E"/>
    <w:rsid w:val="002D782D"/>
    <w:rsid w:val="002E291F"/>
    <w:rsid w:val="002E2AEA"/>
    <w:rsid w:val="002E326B"/>
    <w:rsid w:val="002F12FD"/>
    <w:rsid w:val="002F2461"/>
    <w:rsid w:val="002F3635"/>
    <w:rsid w:val="002F422B"/>
    <w:rsid w:val="002F592F"/>
    <w:rsid w:val="002F6B2F"/>
    <w:rsid w:val="002F75CD"/>
    <w:rsid w:val="002F7788"/>
    <w:rsid w:val="002F7BF1"/>
    <w:rsid w:val="00300A07"/>
    <w:rsid w:val="0030121B"/>
    <w:rsid w:val="00303F8F"/>
    <w:rsid w:val="00304A4D"/>
    <w:rsid w:val="003118C8"/>
    <w:rsid w:val="0031408B"/>
    <w:rsid w:val="00316279"/>
    <w:rsid w:val="00320698"/>
    <w:rsid w:val="003207ED"/>
    <w:rsid w:val="00321204"/>
    <w:rsid w:val="0032411E"/>
    <w:rsid w:val="00324B85"/>
    <w:rsid w:val="00326843"/>
    <w:rsid w:val="003275F2"/>
    <w:rsid w:val="00332FAD"/>
    <w:rsid w:val="0033390F"/>
    <w:rsid w:val="00333D1D"/>
    <w:rsid w:val="00333EA1"/>
    <w:rsid w:val="003340C8"/>
    <w:rsid w:val="00334CBB"/>
    <w:rsid w:val="00336A5C"/>
    <w:rsid w:val="00336D3E"/>
    <w:rsid w:val="00337A1F"/>
    <w:rsid w:val="00340485"/>
    <w:rsid w:val="00346E7F"/>
    <w:rsid w:val="00347572"/>
    <w:rsid w:val="00355E8C"/>
    <w:rsid w:val="0035713C"/>
    <w:rsid w:val="00357FEE"/>
    <w:rsid w:val="003602A4"/>
    <w:rsid w:val="00361229"/>
    <w:rsid w:val="003616CD"/>
    <w:rsid w:val="003636A1"/>
    <w:rsid w:val="003648A0"/>
    <w:rsid w:val="0036544B"/>
    <w:rsid w:val="00366065"/>
    <w:rsid w:val="003674E7"/>
    <w:rsid w:val="00367903"/>
    <w:rsid w:val="0037144E"/>
    <w:rsid w:val="00371510"/>
    <w:rsid w:val="0037178E"/>
    <w:rsid w:val="003727BE"/>
    <w:rsid w:val="0037324E"/>
    <w:rsid w:val="00377859"/>
    <w:rsid w:val="003779DA"/>
    <w:rsid w:val="003803DD"/>
    <w:rsid w:val="00380CF5"/>
    <w:rsid w:val="00382C3F"/>
    <w:rsid w:val="00384A05"/>
    <w:rsid w:val="00385F07"/>
    <w:rsid w:val="00386000"/>
    <w:rsid w:val="0038646A"/>
    <w:rsid w:val="003867E9"/>
    <w:rsid w:val="003908DB"/>
    <w:rsid w:val="0039237B"/>
    <w:rsid w:val="0039348A"/>
    <w:rsid w:val="003946A1"/>
    <w:rsid w:val="00397486"/>
    <w:rsid w:val="00397B76"/>
    <w:rsid w:val="003A10FC"/>
    <w:rsid w:val="003A1D7D"/>
    <w:rsid w:val="003A1EB7"/>
    <w:rsid w:val="003A2706"/>
    <w:rsid w:val="003A399D"/>
    <w:rsid w:val="003A5B35"/>
    <w:rsid w:val="003A7247"/>
    <w:rsid w:val="003B297C"/>
    <w:rsid w:val="003B42E9"/>
    <w:rsid w:val="003B5B94"/>
    <w:rsid w:val="003C11FB"/>
    <w:rsid w:val="003C3BDA"/>
    <w:rsid w:val="003C3EBF"/>
    <w:rsid w:val="003C4958"/>
    <w:rsid w:val="003C4DA4"/>
    <w:rsid w:val="003C6F40"/>
    <w:rsid w:val="003C6FB0"/>
    <w:rsid w:val="003C74F8"/>
    <w:rsid w:val="003C7E15"/>
    <w:rsid w:val="003D0BFA"/>
    <w:rsid w:val="003D12A8"/>
    <w:rsid w:val="003D3443"/>
    <w:rsid w:val="003D690A"/>
    <w:rsid w:val="003E109E"/>
    <w:rsid w:val="003E1D44"/>
    <w:rsid w:val="003E2EFC"/>
    <w:rsid w:val="003F0369"/>
    <w:rsid w:val="003F3F9C"/>
    <w:rsid w:val="003F715C"/>
    <w:rsid w:val="003F74C5"/>
    <w:rsid w:val="00400610"/>
    <w:rsid w:val="00400FA6"/>
    <w:rsid w:val="00402272"/>
    <w:rsid w:val="00402BB3"/>
    <w:rsid w:val="00402C73"/>
    <w:rsid w:val="004046CD"/>
    <w:rsid w:val="00405F0E"/>
    <w:rsid w:val="00406C8A"/>
    <w:rsid w:val="0040781A"/>
    <w:rsid w:val="00407B70"/>
    <w:rsid w:val="004118E1"/>
    <w:rsid w:val="00412798"/>
    <w:rsid w:val="00415F23"/>
    <w:rsid w:val="004206CB"/>
    <w:rsid w:val="00422C52"/>
    <w:rsid w:val="0042375F"/>
    <w:rsid w:val="00426DB7"/>
    <w:rsid w:val="00430218"/>
    <w:rsid w:val="00431337"/>
    <w:rsid w:val="00432197"/>
    <w:rsid w:val="004341F3"/>
    <w:rsid w:val="004361EA"/>
    <w:rsid w:val="004409F5"/>
    <w:rsid w:val="00441259"/>
    <w:rsid w:val="00444134"/>
    <w:rsid w:val="0044695E"/>
    <w:rsid w:val="004475D9"/>
    <w:rsid w:val="00455BD5"/>
    <w:rsid w:val="00456D9C"/>
    <w:rsid w:val="0045754B"/>
    <w:rsid w:val="00457D49"/>
    <w:rsid w:val="00461923"/>
    <w:rsid w:val="00463EEE"/>
    <w:rsid w:val="00470D46"/>
    <w:rsid w:val="004718FE"/>
    <w:rsid w:val="0047346C"/>
    <w:rsid w:val="00473AD3"/>
    <w:rsid w:val="00476010"/>
    <w:rsid w:val="00476D26"/>
    <w:rsid w:val="00480554"/>
    <w:rsid w:val="00486CD3"/>
    <w:rsid w:val="00492582"/>
    <w:rsid w:val="00492E4D"/>
    <w:rsid w:val="0049360D"/>
    <w:rsid w:val="00494D43"/>
    <w:rsid w:val="00497403"/>
    <w:rsid w:val="00497FFE"/>
    <w:rsid w:val="004A0AA7"/>
    <w:rsid w:val="004A20DC"/>
    <w:rsid w:val="004A3E92"/>
    <w:rsid w:val="004A4422"/>
    <w:rsid w:val="004A4D47"/>
    <w:rsid w:val="004A6CEE"/>
    <w:rsid w:val="004A6ED3"/>
    <w:rsid w:val="004A7184"/>
    <w:rsid w:val="004B008B"/>
    <w:rsid w:val="004B050A"/>
    <w:rsid w:val="004B1DE3"/>
    <w:rsid w:val="004B1F26"/>
    <w:rsid w:val="004B399D"/>
    <w:rsid w:val="004B5F94"/>
    <w:rsid w:val="004B72C4"/>
    <w:rsid w:val="004B77FB"/>
    <w:rsid w:val="004C0183"/>
    <w:rsid w:val="004C1D54"/>
    <w:rsid w:val="004C3F71"/>
    <w:rsid w:val="004C4BDE"/>
    <w:rsid w:val="004C5D19"/>
    <w:rsid w:val="004D0068"/>
    <w:rsid w:val="004D05CA"/>
    <w:rsid w:val="004D06C2"/>
    <w:rsid w:val="004D1483"/>
    <w:rsid w:val="004D44D2"/>
    <w:rsid w:val="004D4699"/>
    <w:rsid w:val="004D59F9"/>
    <w:rsid w:val="004D66E8"/>
    <w:rsid w:val="004E01FA"/>
    <w:rsid w:val="004E186C"/>
    <w:rsid w:val="004E3E5B"/>
    <w:rsid w:val="004E42F3"/>
    <w:rsid w:val="004E6AF3"/>
    <w:rsid w:val="004E71C0"/>
    <w:rsid w:val="004F0A69"/>
    <w:rsid w:val="004F49FF"/>
    <w:rsid w:val="004F4FF5"/>
    <w:rsid w:val="004F786F"/>
    <w:rsid w:val="00501208"/>
    <w:rsid w:val="00503F67"/>
    <w:rsid w:val="00506850"/>
    <w:rsid w:val="00506E7F"/>
    <w:rsid w:val="00507988"/>
    <w:rsid w:val="00512FBE"/>
    <w:rsid w:val="00515B1C"/>
    <w:rsid w:val="00516B48"/>
    <w:rsid w:val="00517822"/>
    <w:rsid w:val="005200E9"/>
    <w:rsid w:val="005217CA"/>
    <w:rsid w:val="00524A60"/>
    <w:rsid w:val="00524B73"/>
    <w:rsid w:val="005256C5"/>
    <w:rsid w:val="00526366"/>
    <w:rsid w:val="00526D72"/>
    <w:rsid w:val="0052783D"/>
    <w:rsid w:val="005323A7"/>
    <w:rsid w:val="0053275D"/>
    <w:rsid w:val="00535CD9"/>
    <w:rsid w:val="0053672F"/>
    <w:rsid w:val="005372B8"/>
    <w:rsid w:val="00537F89"/>
    <w:rsid w:val="00540D81"/>
    <w:rsid w:val="0054483A"/>
    <w:rsid w:val="0054658A"/>
    <w:rsid w:val="0055034A"/>
    <w:rsid w:val="00553F88"/>
    <w:rsid w:val="00555E0F"/>
    <w:rsid w:val="00556A58"/>
    <w:rsid w:val="00557211"/>
    <w:rsid w:val="00557FED"/>
    <w:rsid w:val="005606CD"/>
    <w:rsid w:val="00562DFF"/>
    <w:rsid w:val="005630F4"/>
    <w:rsid w:val="0056502C"/>
    <w:rsid w:val="005650E8"/>
    <w:rsid w:val="00572ECD"/>
    <w:rsid w:val="00573543"/>
    <w:rsid w:val="0057369F"/>
    <w:rsid w:val="0057725E"/>
    <w:rsid w:val="00577894"/>
    <w:rsid w:val="00577F29"/>
    <w:rsid w:val="00577F98"/>
    <w:rsid w:val="00580285"/>
    <w:rsid w:val="005823A0"/>
    <w:rsid w:val="00582780"/>
    <w:rsid w:val="00582905"/>
    <w:rsid w:val="005874E2"/>
    <w:rsid w:val="0058783A"/>
    <w:rsid w:val="00590913"/>
    <w:rsid w:val="00592818"/>
    <w:rsid w:val="00595773"/>
    <w:rsid w:val="00596F8F"/>
    <w:rsid w:val="005977C8"/>
    <w:rsid w:val="005A068A"/>
    <w:rsid w:val="005A35B0"/>
    <w:rsid w:val="005A379A"/>
    <w:rsid w:val="005A3CA1"/>
    <w:rsid w:val="005A42C5"/>
    <w:rsid w:val="005A4401"/>
    <w:rsid w:val="005A541B"/>
    <w:rsid w:val="005A55E8"/>
    <w:rsid w:val="005A67E8"/>
    <w:rsid w:val="005B17B9"/>
    <w:rsid w:val="005B3423"/>
    <w:rsid w:val="005B469D"/>
    <w:rsid w:val="005B4FDD"/>
    <w:rsid w:val="005B6788"/>
    <w:rsid w:val="005B710A"/>
    <w:rsid w:val="005C0718"/>
    <w:rsid w:val="005C1E76"/>
    <w:rsid w:val="005C3210"/>
    <w:rsid w:val="005C5309"/>
    <w:rsid w:val="005C5519"/>
    <w:rsid w:val="005C6168"/>
    <w:rsid w:val="005D2DFF"/>
    <w:rsid w:val="005D3B0E"/>
    <w:rsid w:val="005D428A"/>
    <w:rsid w:val="005D574F"/>
    <w:rsid w:val="005D5AB5"/>
    <w:rsid w:val="005D6838"/>
    <w:rsid w:val="005D6F47"/>
    <w:rsid w:val="005E1863"/>
    <w:rsid w:val="005E1D58"/>
    <w:rsid w:val="005E2BCB"/>
    <w:rsid w:val="005E60D7"/>
    <w:rsid w:val="005E6789"/>
    <w:rsid w:val="005E6E58"/>
    <w:rsid w:val="005E750C"/>
    <w:rsid w:val="005F07EE"/>
    <w:rsid w:val="005F08ED"/>
    <w:rsid w:val="005F28D9"/>
    <w:rsid w:val="005F5E68"/>
    <w:rsid w:val="006007C0"/>
    <w:rsid w:val="0060161A"/>
    <w:rsid w:val="0060732B"/>
    <w:rsid w:val="006104E3"/>
    <w:rsid w:val="00610748"/>
    <w:rsid w:val="00613DC7"/>
    <w:rsid w:val="00614BF0"/>
    <w:rsid w:val="00615F60"/>
    <w:rsid w:val="00617BC8"/>
    <w:rsid w:val="00617F5D"/>
    <w:rsid w:val="00620D32"/>
    <w:rsid w:val="00622CB2"/>
    <w:rsid w:val="006254AE"/>
    <w:rsid w:val="00630473"/>
    <w:rsid w:val="00634DD2"/>
    <w:rsid w:val="0063503F"/>
    <w:rsid w:val="0063539A"/>
    <w:rsid w:val="006370B2"/>
    <w:rsid w:val="00637B3C"/>
    <w:rsid w:val="006421FA"/>
    <w:rsid w:val="00642D3E"/>
    <w:rsid w:val="0064358C"/>
    <w:rsid w:val="0064449A"/>
    <w:rsid w:val="006504BF"/>
    <w:rsid w:val="00650720"/>
    <w:rsid w:val="006543A9"/>
    <w:rsid w:val="00655807"/>
    <w:rsid w:val="00660184"/>
    <w:rsid w:val="00661531"/>
    <w:rsid w:val="0066173C"/>
    <w:rsid w:val="006619B7"/>
    <w:rsid w:val="00661C16"/>
    <w:rsid w:val="006624A0"/>
    <w:rsid w:val="00663DBA"/>
    <w:rsid w:val="006676E6"/>
    <w:rsid w:val="0067270C"/>
    <w:rsid w:val="00672A95"/>
    <w:rsid w:val="006740AB"/>
    <w:rsid w:val="006745B9"/>
    <w:rsid w:val="00676319"/>
    <w:rsid w:val="006763B0"/>
    <w:rsid w:val="00680854"/>
    <w:rsid w:val="00681221"/>
    <w:rsid w:val="00682C16"/>
    <w:rsid w:val="00683021"/>
    <w:rsid w:val="0068573F"/>
    <w:rsid w:val="00687F7E"/>
    <w:rsid w:val="00692E4E"/>
    <w:rsid w:val="00692F73"/>
    <w:rsid w:val="00693B66"/>
    <w:rsid w:val="00693CEE"/>
    <w:rsid w:val="00693D13"/>
    <w:rsid w:val="006950D0"/>
    <w:rsid w:val="00695E4E"/>
    <w:rsid w:val="0069775D"/>
    <w:rsid w:val="00697FBC"/>
    <w:rsid w:val="006A0A85"/>
    <w:rsid w:val="006A0F5F"/>
    <w:rsid w:val="006A25C4"/>
    <w:rsid w:val="006A32B4"/>
    <w:rsid w:val="006A3621"/>
    <w:rsid w:val="006A3B6B"/>
    <w:rsid w:val="006A4128"/>
    <w:rsid w:val="006A554A"/>
    <w:rsid w:val="006A5DE0"/>
    <w:rsid w:val="006A6E85"/>
    <w:rsid w:val="006A7B85"/>
    <w:rsid w:val="006B0CB8"/>
    <w:rsid w:val="006B14F1"/>
    <w:rsid w:val="006B383D"/>
    <w:rsid w:val="006B5576"/>
    <w:rsid w:val="006B6DA9"/>
    <w:rsid w:val="006C29BA"/>
    <w:rsid w:val="006C319E"/>
    <w:rsid w:val="006C6295"/>
    <w:rsid w:val="006C68AF"/>
    <w:rsid w:val="006C6B2B"/>
    <w:rsid w:val="006C7509"/>
    <w:rsid w:val="006C7F02"/>
    <w:rsid w:val="006D1119"/>
    <w:rsid w:val="006D2C37"/>
    <w:rsid w:val="006D4B77"/>
    <w:rsid w:val="006D62DB"/>
    <w:rsid w:val="006D650A"/>
    <w:rsid w:val="006D7105"/>
    <w:rsid w:val="006D7504"/>
    <w:rsid w:val="006E1B77"/>
    <w:rsid w:val="006E37DF"/>
    <w:rsid w:val="006E38A8"/>
    <w:rsid w:val="006E4F2A"/>
    <w:rsid w:val="006E4F94"/>
    <w:rsid w:val="006F0D03"/>
    <w:rsid w:val="006F2D26"/>
    <w:rsid w:val="006F3633"/>
    <w:rsid w:val="006F3A43"/>
    <w:rsid w:val="006F5C8F"/>
    <w:rsid w:val="006F6106"/>
    <w:rsid w:val="006F7846"/>
    <w:rsid w:val="006F7BCD"/>
    <w:rsid w:val="006F7ECC"/>
    <w:rsid w:val="00700337"/>
    <w:rsid w:val="007026BE"/>
    <w:rsid w:val="00704298"/>
    <w:rsid w:val="007047E3"/>
    <w:rsid w:val="007057F4"/>
    <w:rsid w:val="00705B3A"/>
    <w:rsid w:val="00706141"/>
    <w:rsid w:val="00706F4C"/>
    <w:rsid w:val="007071DF"/>
    <w:rsid w:val="0070741A"/>
    <w:rsid w:val="00711EA9"/>
    <w:rsid w:val="00712C16"/>
    <w:rsid w:val="00713804"/>
    <w:rsid w:val="00717386"/>
    <w:rsid w:val="00720A02"/>
    <w:rsid w:val="00723CEE"/>
    <w:rsid w:val="00723FAE"/>
    <w:rsid w:val="00724BF8"/>
    <w:rsid w:val="00725425"/>
    <w:rsid w:val="0072640D"/>
    <w:rsid w:val="00732CED"/>
    <w:rsid w:val="00734462"/>
    <w:rsid w:val="00735AB7"/>
    <w:rsid w:val="0073695C"/>
    <w:rsid w:val="007378A2"/>
    <w:rsid w:val="00737B36"/>
    <w:rsid w:val="007472BC"/>
    <w:rsid w:val="00752231"/>
    <w:rsid w:val="00752BD7"/>
    <w:rsid w:val="00754823"/>
    <w:rsid w:val="00754A09"/>
    <w:rsid w:val="00755726"/>
    <w:rsid w:val="00756A29"/>
    <w:rsid w:val="00760B7D"/>
    <w:rsid w:val="0076354C"/>
    <w:rsid w:val="00764125"/>
    <w:rsid w:val="00764E4C"/>
    <w:rsid w:val="00765716"/>
    <w:rsid w:val="00765893"/>
    <w:rsid w:val="00766659"/>
    <w:rsid w:val="00767D21"/>
    <w:rsid w:val="007709E2"/>
    <w:rsid w:val="00770C3A"/>
    <w:rsid w:val="00772CFA"/>
    <w:rsid w:val="007736BA"/>
    <w:rsid w:val="007738E1"/>
    <w:rsid w:val="00775DD1"/>
    <w:rsid w:val="00776D4A"/>
    <w:rsid w:val="0077751B"/>
    <w:rsid w:val="00783615"/>
    <w:rsid w:val="0078684A"/>
    <w:rsid w:val="00787505"/>
    <w:rsid w:val="0079193C"/>
    <w:rsid w:val="007921EB"/>
    <w:rsid w:val="00793B3E"/>
    <w:rsid w:val="00794150"/>
    <w:rsid w:val="00794FD4"/>
    <w:rsid w:val="007964F1"/>
    <w:rsid w:val="0079680A"/>
    <w:rsid w:val="0079729E"/>
    <w:rsid w:val="007A0B5B"/>
    <w:rsid w:val="007A22FE"/>
    <w:rsid w:val="007A246C"/>
    <w:rsid w:val="007A2E9E"/>
    <w:rsid w:val="007A6557"/>
    <w:rsid w:val="007A7613"/>
    <w:rsid w:val="007B1300"/>
    <w:rsid w:val="007B2F31"/>
    <w:rsid w:val="007B4C2C"/>
    <w:rsid w:val="007B4CB8"/>
    <w:rsid w:val="007B4EFE"/>
    <w:rsid w:val="007B65BC"/>
    <w:rsid w:val="007B6C55"/>
    <w:rsid w:val="007C0865"/>
    <w:rsid w:val="007C3A8C"/>
    <w:rsid w:val="007C6EA8"/>
    <w:rsid w:val="007C7CEB"/>
    <w:rsid w:val="007D0398"/>
    <w:rsid w:val="007D1F58"/>
    <w:rsid w:val="007D2C90"/>
    <w:rsid w:val="007D3464"/>
    <w:rsid w:val="007D564E"/>
    <w:rsid w:val="007D60FC"/>
    <w:rsid w:val="007D7284"/>
    <w:rsid w:val="007D74BC"/>
    <w:rsid w:val="007D7DC0"/>
    <w:rsid w:val="007E0C68"/>
    <w:rsid w:val="007E2BDF"/>
    <w:rsid w:val="007E5710"/>
    <w:rsid w:val="007E5AC9"/>
    <w:rsid w:val="007E7D46"/>
    <w:rsid w:val="007F028D"/>
    <w:rsid w:val="007F1705"/>
    <w:rsid w:val="007F1883"/>
    <w:rsid w:val="007F1BE6"/>
    <w:rsid w:val="007F3119"/>
    <w:rsid w:val="007F39DA"/>
    <w:rsid w:val="007F45E7"/>
    <w:rsid w:val="007F55FF"/>
    <w:rsid w:val="007F7677"/>
    <w:rsid w:val="007F77DF"/>
    <w:rsid w:val="00800F4F"/>
    <w:rsid w:val="008010B7"/>
    <w:rsid w:val="0080130E"/>
    <w:rsid w:val="00801DC3"/>
    <w:rsid w:val="00803741"/>
    <w:rsid w:val="00803F84"/>
    <w:rsid w:val="00805C56"/>
    <w:rsid w:val="00806273"/>
    <w:rsid w:val="0080676C"/>
    <w:rsid w:val="00806AE7"/>
    <w:rsid w:val="00807840"/>
    <w:rsid w:val="00810200"/>
    <w:rsid w:val="00812A87"/>
    <w:rsid w:val="00812B2F"/>
    <w:rsid w:val="00813DF2"/>
    <w:rsid w:val="008164FA"/>
    <w:rsid w:val="00817FDD"/>
    <w:rsid w:val="00821788"/>
    <w:rsid w:val="00821EF8"/>
    <w:rsid w:val="00822857"/>
    <w:rsid w:val="00823F72"/>
    <w:rsid w:val="008243D9"/>
    <w:rsid w:val="00825F12"/>
    <w:rsid w:val="00827E22"/>
    <w:rsid w:val="008301FF"/>
    <w:rsid w:val="00830EAB"/>
    <w:rsid w:val="00831EED"/>
    <w:rsid w:val="00831EFB"/>
    <w:rsid w:val="008327EA"/>
    <w:rsid w:val="0083578B"/>
    <w:rsid w:val="00835BE5"/>
    <w:rsid w:val="008400FC"/>
    <w:rsid w:val="008424F7"/>
    <w:rsid w:val="008445EC"/>
    <w:rsid w:val="00845AAC"/>
    <w:rsid w:val="00846199"/>
    <w:rsid w:val="00851C76"/>
    <w:rsid w:val="00852127"/>
    <w:rsid w:val="008522B7"/>
    <w:rsid w:val="00852D6E"/>
    <w:rsid w:val="0085372B"/>
    <w:rsid w:val="00855B0C"/>
    <w:rsid w:val="00856DE5"/>
    <w:rsid w:val="008601F4"/>
    <w:rsid w:val="0086222A"/>
    <w:rsid w:val="008624FA"/>
    <w:rsid w:val="00863423"/>
    <w:rsid w:val="00865E67"/>
    <w:rsid w:val="00866B56"/>
    <w:rsid w:val="00867A97"/>
    <w:rsid w:val="00870341"/>
    <w:rsid w:val="008743B2"/>
    <w:rsid w:val="00875601"/>
    <w:rsid w:val="00876CFF"/>
    <w:rsid w:val="008818D6"/>
    <w:rsid w:val="0088311E"/>
    <w:rsid w:val="00883AD1"/>
    <w:rsid w:val="008855AA"/>
    <w:rsid w:val="00886404"/>
    <w:rsid w:val="00886684"/>
    <w:rsid w:val="0089014C"/>
    <w:rsid w:val="00890C2B"/>
    <w:rsid w:val="008935AE"/>
    <w:rsid w:val="00895B8A"/>
    <w:rsid w:val="008960D2"/>
    <w:rsid w:val="008967FF"/>
    <w:rsid w:val="008969D7"/>
    <w:rsid w:val="00896C60"/>
    <w:rsid w:val="008A0538"/>
    <w:rsid w:val="008A1E66"/>
    <w:rsid w:val="008A2C93"/>
    <w:rsid w:val="008A558D"/>
    <w:rsid w:val="008A682A"/>
    <w:rsid w:val="008B0607"/>
    <w:rsid w:val="008B1738"/>
    <w:rsid w:val="008B284F"/>
    <w:rsid w:val="008B2CEA"/>
    <w:rsid w:val="008B76F8"/>
    <w:rsid w:val="008B7CE7"/>
    <w:rsid w:val="008C0378"/>
    <w:rsid w:val="008C1365"/>
    <w:rsid w:val="008C1F36"/>
    <w:rsid w:val="008C43C5"/>
    <w:rsid w:val="008C5C17"/>
    <w:rsid w:val="008C743D"/>
    <w:rsid w:val="008C7B88"/>
    <w:rsid w:val="008D113A"/>
    <w:rsid w:val="008D4943"/>
    <w:rsid w:val="008D706A"/>
    <w:rsid w:val="008D7E00"/>
    <w:rsid w:val="008E03EF"/>
    <w:rsid w:val="008E0C75"/>
    <w:rsid w:val="008E1286"/>
    <w:rsid w:val="008E32A9"/>
    <w:rsid w:val="008E70F4"/>
    <w:rsid w:val="008E7535"/>
    <w:rsid w:val="008F1B19"/>
    <w:rsid w:val="008F1E6D"/>
    <w:rsid w:val="008F2CC7"/>
    <w:rsid w:val="008F61C6"/>
    <w:rsid w:val="008F7063"/>
    <w:rsid w:val="00901468"/>
    <w:rsid w:val="00901882"/>
    <w:rsid w:val="0090247B"/>
    <w:rsid w:val="009024D1"/>
    <w:rsid w:val="0090580C"/>
    <w:rsid w:val="00905AAF"/>
    <w:rsid w:val="00906D07"/>
    <w:rsid w:val="00906EEC"/>
    <w:rsid w:val="00907F8A"/>
    <w:rsid w:val="00912449"/>
    <w:rsid w:val="00914F44"/>
    <w:rsid w:val="00916B9C"/>
    <w:rsid w:val="00920963"/>
    <w:rsid w:val="00920A5D"/>
    <w:rsid w:val="00921B6A"/>
    <w:rsid w:val="009222E1"/>
    <w:rsid w:val="00924656"/>
    <w:rsid w:val="00925738"/>
    <w:rsid w:val="009262D6"/>
    <w:rsid w:val="00932168"/>
    <w:rsid w:val="00932226"/>
    <w:rsid w:val="00935733"/>
    <w:rsid w:val="009369E3"/>
    <w:rsid w:val="00940B56"/>
    <w:rsid w:val="00946588"/>
    <w:rsid w:val="00946C8A"/>
    <w:rsid w:val="009508CB"/>
    <w:rsid w:val="00950B8B"/>
    <w:rsid w:val="00951914"/>
    <w:rsid w:val="00951F15"/>
    <w:rsid w:val="00953749"/>
    <w:rsid w:val="00953FF7"/>
    <w:rsid w:val="0095511E"/>
    <w:rsid w:val="00955194"/>
    <w:rsid w:val="0095608A"/>
    <w:rsid w:val="009629BD"/>
    <w:rsid w:val="009647AD"/>
    <w:rsid w:val="00964BF5"/>
    <w:rsid w:val="00970CC4"/>
    <w:rsid w:val="009719AE"/>
    <w:rsid w:val="00972ACF"/>
    <w:rsid w:val="009740C2"/>
    <w:rsid w:val="00975185"/>
    <w:rsid w:val="009753B8"/>
    <w:rsid w:val="00975E03"/>
    <w:rsid w:val="0097781F"/>
    <w:rsid w:val="0098007B"/>
    <w:rsid w:val="00980106"/>
    <w:rsid w:val="00980FB4"/>
    <w:rsid w:val="00982EC8"/>
    <w:rsid w:val="0098362B"/>
    <w:rsid w:val="0098566A"/>
    <w:rsid w:val="009865BC"/>
    <w:rsid w:val="00992AC9"/>
    <w:rsid w:val="00995EC4"/>
    <w:rsid w:val="00997203"/>
    <w:rsid w:val="009A0FCD"/>
    <w:rsid w:val="009A25FC"/>
    <w:rsid w:val="009A6A49"/>
    <w:rsid w:val="009A7F5E"/>
    <w:rsid w:val="009B01A8"/>
    <w:rsid w:val="009B1679"/>
    <w:rsid w:val="009B18C3"/>
    <w:rsid w:val="009B1A2E"/>
    <w:rsid w:val="009B4304"/>
    <w:rsid w:val="009B6BF8"/>
    <w:rsid w:val="009B720E"/>
    <w:rsid w:val="009C0421"/>
    <w:rsid w:val="009C29F8"/>
    <w:rsid w:val="009C3FE8"/>
    <w:rsid w:val="009C4FAD"/>
    <w:rsid w:val="009C7159"/>
    <w:rsid w:val="009C7C14"/>
    <w:rsid w:val="009D2201"/>
    <w:rsid w:val="009D3073"/>
    <w:rsid w:val="009D3BA2"/>
    <w:rsid w:val="009D4EFE"/>
    <w:rsid w:val="009D55E0"/>
    <w:rsid w:val="009D588E"/>
    <w:rsid w:val="009D71E4"/>
    <w:rsid w:val="009E1A47"/>
    <w:rsid w:val="009E4FBD"/>
    <w:rsid w:val="009E746E"/>
    <w:rsid w:val="009F150C"/>
    <w:rsid w:val="009F199E"/>
    <w:rsid w:val="009F4493"/>
    <w:rsid w:val="009F4D93"/>
    <w:rsid w:val="009F6820"/>
    <w:rsid w:val="00A002C0"/>
    <w:rsid w:val="00A02F80"/>
    <w:rsid w:val="00A03BEF"/>
    <w:rsid w:val="00A04490"/>
    <w:rsid w:val="00A06A22"/>
    <w:rsid w:val="00A102B6"/>
    <w:rsid w:val="00A11EFD"/>
    <w:rsid w:val="00A1350A"/>
    <w:rsid w:val="00A14093"/>
    <w:rsid w:val="00A144BC"/>
    <w:rsid w:val="00A15664"/>
    <w:rsid w:val="00A16292"/>
    <w:rsid w:val="00A16326"/>
    <w:rsid w:val="00A16393"/>
    <w:rsid w:val="00A2035F"/>
    <w:rsid w:val="00A20648"/>
    <w:rsid w:val="00A212E1"/>
    <w:rsid w:val="00A21D94"/>
    <w:rsid w:val="00A23170"/>
    <w:rsid w:val="00A23707"/>
    <w:rsid w:val="00A23AED"/>
    <w:rsid w:val="00A30E72"/>
    <w:rsid w:val="00A32088"/>
    <w:rsid w:val="00A34D68"/>
    <w:rsid w:val="00A36D85"/>
    <w:rsid w:val="00A3749B"/>
    <w:rsid w:val="00A426D3"/>
    <w:rsid w:val="00A4300C"/>
    <w:rsid w:val="00A4324A"/>
    <w:rsid w:val="00A44724"/>
    <w:rsid w:val="00A47812"/>
    <w:rsid w:val="00A50665"/>
    <w:rsid w:val="00A50CFE"/>
    <w:rsid w:val="00A51CAC"/>
    <w:rsid w:val="00A51D6D"/>
    <w:rsid w:val="00A523ED"/>
    <w:rsid w:val="00A52BCC"/>
    <w:rsid w:val="00A54372"/>
    <w:rsid w:val="00A550D8"/>
    <w:rsid w:val="00A565F0"/>
    <w:rsid w:val="00A607D2"/>
    <w:rsid w:val="00A62C76"/>
    <w:rsid w:val="00A64451"/>
    <w:rsid w:val="00A65313"/>
    <w:rsid w:val="00A65A08"/>
    <w:rsid w:val="00A6615A"/>
    <w:rsid w:val="00A66754"/>
    <w:rsid w:val="00A6690E"/>
    <w:rsid w:val="00A670A9"/>
    <w:rsid w:val="00A70D15"/>
    <w:rsid w:val="00A714A3"/>
    <w:rsid w:val="00A71D2F"/>
    <w:rsid w:val="00A73358"/>
    <w:rsid w:val="00A7337F"/>
    <w:rsid w:val="00A73814"/>
    <w:rsid w:val="00A775CF"/>
    <w:rsid w:val="00A808E8"/>
    <w:rsid w:val="00A813E3"/>
    <w:rsid w:val="00A81777"/>
    <w:rsid w:val="00A82D5B"/>
    <w:rsid w:val="00A83DA4"/>
    <w:rsid w:val="00A84222"/>
    <w:rsid w:val="00A84E73"/>
    <w:rsid w:val="00A86A79"/>
    <w:rsid w:val="00A90B64"/>
    <w:rsid w:val="00A926F4"/>
    <w:rsid w:val="00A946DC"/>
    <w:rsid w:val="00A97556"/>
    <w:rsid w:val="00A97BF5"/>
    <w:rsid w:val="00AA2004"/>
    <w:rsid w:val="00AA269C"/>
    <w:rsid w:val="00AA6AE1"/>
    <w:rsid w:val="00AB01AB"/>
    <w:rsid w:val="00AB053C"/>
    <w:rsid w:val="00AB08DD"/>
    <w:rsid w:val="00AB25A7"/>
    <w:rsid w:val="00AB279B"/>
    <w:rsid w:val="00AB3C8E"/>
    <w:rsid w:val="00AB473F"/>
    <w:rsid w:val="00AB4FC3"/>
    <w:rsid w:val="00AB665B"/>
    <w:rsid w:val="00AC0838"/>
    <w:rsid w:val="00AC33F5"/>
    <w:rsid w:val="00AC3BAD"/>
    <w:rsid w:val="00AC4AE7"/>
    <w:rsid w:val="00AC5F67"/>
    <w:rsid w:val="00AD1770"/>
    <w:rsid w:val="00AD1BE9"/>
    <w:rsid w:val="00AD44C6"/>
    <w:rsid w:val="00AD5975"/>
    <w:rsid w:val="00AD729E"/>
    <w:rsid w:val="00AE22D2"/>
    <w:rsid w:val="00AE3522"/>
    <w:rsid w:val="00AE40B3"/>
    <w:rsid w:val="00AE4FE1"/>
    <w:rsid w:val="00AE5733"/>
    <w:rsid w:val="00AE60C3"/>
    <w:rsid w:val="00AE6AD0"/>
    <w:rsid w:val="00AE78B4"/>
    <w:rsid w:val="00AF05CA"/>
    <w:rsid w:val="00AF139B"/>
    <w:rsid w:val="00AF19AF"/>
    <w:rsid w:val="00AF3976"/>
    <w:rsid w:val="00AF5907"/>
    <w:rsid w:val="00AF7310"/>
    <w:rsid w:val="00AF7749"/>
    <w:rsid w:val="00AF78CE"/>
    <w:rsid w:val="00B00FAD"/>
    <w:rsid w:val="00B01405"/>
    <w:rsid w:val="00B03B73"/>
    <w:rsid w:val="00B05C7A"/>
    <w:rsid w:val="00B07A94"/>
    <w:rsid w:val="00B11317"/>
    <w:rsid w:val="00B13A0B"/>
    <w:rsid w:val="00B1442B"/>
    <w:rsid w:val="00B15989"/>
    <w:rsid w:val="00B2124F"/>
    <w:rsid w:val="00B21F50"/>
    <w:rsid w:val="00B22478"/>
    <w:rsid w:val="00B22A19"/>
    <w:rsid w:val="00B24292"/>
    <w:rsid w:val="00B25648"/>
    <w:rsid w:val="00B27B94"/>
    <w:rsid w:val="00B303EF"/>
    <w:rsid w:val="00B32D95"/>
    <w:rsid w:val="00B348EF"/>
    <w:rsid w:val="00B3576C"/>
    <w:rsid w:val="00B359BF"/>
    <w:rsid w:val="00B35DE1"/>
    <w:rsid w:val="00B37501"/>
    <w:rsid w:val="00B37D3E"/>
    <w:rsid w:val="00B4399A"/>
    <w:rsid w:val="00B43B3A"/>
    <w:rsid w:val="00B44263"/>
    <w:rsid w:val="00B459CB"/>
    <w:rsid w:val="00B46117"/>
    <w:rsid w:val="00B46FA6"/>
    <w:rsid w:val="00B55FB1"/>
    <w:rsid w:val="00B56CDC"/>
    <w:rsid w:val="00B56EA2"/>
    <w:rsid w:val="00B57ED6"/>
    <w:rsid w:val="00B611C5"/>
    <w:rsid w:val="00B613D4"/>
    <w:rsid w:val="00B62E58"/>
    <w:rsid w:val="00B6536A"/>
    <w:rsid w:val="00B656B8"/>
    <w:rsid w:val="00B71650"/>
    <w:rsid w:val="00B7384B"/>
    <w:rsid w:val="00B75775"/>
    <w:rsid w:val="00B76676"/>
    <w:rsid w:val="00B769D2"/>
    <w:rsid w:val="00B77FC9"/>
    <w:rsid w:val="00B81950"/>
    <w:rsid w:val="00B83931"/>
    <w:rsid w:val="00B83C3C"/>
    <w:rsid w:val="00B83CE2"/>
    <w:rsid w:val="00B85C55"/>
    <w:rsid w:val="00B911E0"/>
    <w:rsid w:val="00B9521A"/>
    <w:rsid w:val="00BA0E3B"/>
    <w:rsid w:val="00BA17AF"/>
    <w:rsid w:val="00BA17DA"/>
    <w:rsid w:val="00BA1D6F"/>
    <w:rsid w:val="00BA5712"/>
    <w:rsid w:val="00BA6673"/>
    <w:rsid w:val="00BA6F43"/>
    <w:rsid w:val="00BB17A4"/>
    <w:rsid w:val="00BB24EA"/>
    <w:rsid w:val="00BB2777"/>
    <w:rsid w:val="00BB2E82"/>
    <w:rsid w:val="00BB4A9D"/>
    <w:rsid w:val="00BB786B"/>
    <w:rsid w:val="00BB7AC6"/>
    <w:rsid w:val="00BC2B5A"/>
    <w:rsid w:val="00BC2F63"/>
    <w:rsid w:val="00BC449E"/>
    <w:rsid w:val="00BC552E"/>
    <w:rsid w:val="00BC608B"/>
    <w:rsid w:val="00BC6B30"/>
    <w:rsid w:val="00BD11DA"/>
    <w:rsid w:val="00BD25F1"/>
    <w:rsid w:val="00BD2908"/>
    <w:rsid w:val="00BE2B70"/>
    <w:rsid w:val="00BE3F5B"/>
    <w:rsid w:val="00BE52EF"/>
    <w:rsid w:val="00BE659E"/>
    <w:rsid w:val="00BE6916"/>
    <w:rsid w:val="00BE7F94"/>
    <w:rsid w:val="00BF137E"/>
    <w:rsid w:val="00BF7406"/>
    <w:rsid w:val="00BF7C13"/>
    <w:rsid w:val="00C008B5"/>
    <w:rsid w:val="00C02343"/>
    <w:rsid w:val="00C029B6"/>
    <w:rsid w:val="00C035DA"/>
    <w:rsid w:val="00C03DE4"/>
    <w:rsid w:val="00C04867"/>
    <w:rsid w:val="00C10C69"/>
    <w:rsid w:val="00C11056"/>
    <w:rsid w:val="00C117D5"/>
    <w:rsid w:val="00C12CCF"/>
    <w:rsid w:val="00C12F81"/>
    <w:rsid w:val="00C13183"/>
    <w:rsid w:val="00C136F0"/>
    <w:rsid w:val="00C144B1"/>
    <w:rsid w:val="00C151E7"/>
    <w:rsid w:val="00C16AC0"/>
    <w:rsid w:val="00C171D3"/>
    <w:rsid w:val="00C17CD2"/>
    <w:rsid w:val="00C21F0F"/>
    <w:rsid w:val="00C22A38"/>
    <w:rsid w:val="00C271D9"/>
    <w:rsid w:val="00C276F6"/>
    <w:rsid w:val="00C27DDD"/>
    <w:rsid w:val="00C31A52"/>
    <w:rsid w:val="00C33964"/>
    <w:rsid w:val="00C3416E"/>
    <w:rsid w:val="00C34389"/>
    <w:rsid w:val="00C372FB"/>
    <w:rsid w:val="00C3783B"/>
    <w:rsid w:val="00C42B9D"/>
    <w:rsid w:val="00C43669"/>
    <w:rsid w:val="00C437F7"/>
    <w:rsid w:val="00C4387A"/>
    <w:rsid w:val="00C44B6E"/>
    <w:rsid w:val="00C44EB0"/>
    <w:rsid w:val="00C450E9"/>
    <w:rsid w:val="00C45A30"/>
    <w:rsid w:val="00C466F5"/>
    <w:rsid w:val="00C46EE5"/>
    <w:rsid w:val="00C52CD2"/>
    <w:rsid w:val="00C535FE"/>
    <w:rsid w:val="00C54CD8"/>
    <w:rsid w:val="00C5574E"/>
    <w:rsid w:val="00C561F7"/>
    <w:rsid w:val="00C60CEB"/>
    <w:rsid w:val="00C6114D"/>
    <w:rsid w:val="00C61C1C"/>
    <w:rsid w:val="00C61E05"/>
    <w:rsid w:val="00C64055"/>
    <w:rsid w:val="00C67A19"/>
    <w:rsid w:val="00C71FD0"/>
    <w:rsid w:val="00C723EC"/>
    <w:rsid w:val="00C7423A"/>
    <w:rsid w:val="00C746B6"/>
    <w:rsid w:val="00C74D54"/>
    <w:rsid w:val="00C77758"/>
    <w:rsid w:val="00C81D5F"/>
    <w:rsid w:val="00C827F7"/>
    <w:rsid w:val="00C8400E"/>
    <w:rsid w:val="00C85E19"/>
    <w:rsid w:val="00C87C9F"/>
    <w:rsid w:val="00C949C1"/>
    <w:rsid w:val="00CA01C0"/>
    <w:rsid w:val="00CA042E"/>
    <w:rsid w:val="00CA2D5A"/>
    <w:rsid w:val="00CA39E5"/>
    <w:rsid w:val="00CA5890"/>
    <w:rsid w:val="00CA7079"/>
    <w:rsid w:val="00CA763D"/>
    <w:rsid w:val="00CB01EE"/>
    <w:rsid w:val="00CB0524"/>
    <w:rsid w:val="00CB1BA3"/>
    <w:rsid w:val="00CB43C9"/>
    <w:rsid w:val="00CC5411"/>
    <w:rsid w:val="00CC62AC"/>
    <w:rsid w:val="00CC7775"/>
    <w:rsid w:val="00CC77AC"/>
    <w:rsid w:val="00CD019F"/>
    <w:rsid w:val="00CD65A2"/>
    <w:rsid w:val="00CD6A0B"/>
    <w:rsid w:val="00CD7E76"/>
    <w:rsid w:val="00CE271F"/>
    <w:rsid w:val="00CE27A1"/>
    <w:rsid w:val="00CE2B0C"/>
    <w:rsid w:val="00CE35A2"/>
    <w:rsid w:val="00CE3773"/>
    <w:rsid w:val="00CE4163"/>
    <w:rsid w:val="00CE431F"/>
    <w:rsid w:val="00CE439C"/>
    <w:rsid w:val="00CE4F8C"/>
    <w:rsid w:val="00CE5720"/>
    <w:rsid w:val="00CE6D98"/>
    <w:rsid w:val="00CF04B7"/>
    <w:rsid w:val="00CF2227"/>
    <w:rsid w:val="00CF3BC5"/>
    <w:rsid w:val="00CF4C37"/>
    <w:rsid w:val="00CF546E"/>
    <w:rsid w:val="00CF54AD"/>
    <w:rsid w:val="00CF6621"/>
    <w:rsid w:val="00CF749F"/>
    <w:rsid w:val="00D00E50"/>
    <w:rsid w:val="00D01176"/>
    <w:rsid w:val="00D018F2"/>
    <w:rsid w:val="00D01F86"/>
    <w:rsid w:val="00D02D86"/>
    <w:rsid w:val="00D038E1"/>
    <w:rsid w:val="00D10931"/>
    <w:rsid w:val="00D1210B"/>
    <w:rsid w:val="00D1294E"/>
    <w:rsid w:val="00D13766"/>
    <w:rsid w:val="00D13CD5"/>
    <w:rsid w:val="00D142E1"/>
    <w:rsid w:val="00D14387"/>
    <w:rsid w:val="00D15ADE"/>
    <w:rsid w:val="00D17AB6"/>
    <w:rsid w:val="00D209B6"/>
    <w:rsid w:val="00D21331"/>
    <w:rsid w:val="00D213A4"/>
    <w:rsid w:val="00D242D9"/>
    <w:rsid w:val="00D33090"/>
    <w:rsid w:val="00D33EE3"/>
    <w:rsid w:val="00D35792"/>
    <w:rsid w:val="00D35F22"/>
    <w:rsid w:val="00D36ACA"/>
    <w:rsid w:val="00D40D2F"/>
    <w:rsid w:val="00D45227"/>
    <w:rsid w:val="00D45E4B"/>
    <w:rsid w:val="00D45EED"/>
    <w:rsid w:val="00D46383"/>
    <w:rsid w:val="00D46556"/>
    <w:rsid w:val="00D46CC8"/>
    <w:rsid w:val="00D47F00"/>
    <w:rsid w:val="00D51E1D"/>
    <w:rsid w:val="00D536CB"/>
    <w:rsid w:val="00D541E8"/>
    <w:rsid w:val="00D54DBE"/>
    <w:rsid w:val="00D56267"/>
    <w:rsid w:val="00D6075E"/>
    <w:rsid w:val="00D62C81"/>
    <w:rsid w:val="00D62F5E"/>
    <w:rsid w:val="00D6401D"/>
    <w:rsid w:val="00D663B3"/>
    <w:rsid w:val="00D66F68"/>
    <w:rsid w:val="00D704BC"/>
    <w:rsid w:val="00D7069E"/>
    <w:rsid w:val="00D72ABF"/>
    <w:rsid w:val="00D740A1"/>
    <w:rsid w:val="00D755F0"/>
    <w:rsid w:val="00D76291"/>
    <w:rsid w:val="00D7639A"/>
    <w:rsid w:val="00D80E5C"/>
    <w:rsid w:val="00D83CA5"/>
    <w:rsid w:val="00D841C7"/>
    <w:rsid w:val="00D84E66"/>
    <w:rsid w:val="00D85E77"/>
    <w:rsid w:val="00D86D78"/>
    <w:rsid w:val="00D873AD"/>
    <w:rsid w:val="00D902A2"/>
    <w:rsid w:val="00D904DA"/>
    <w:rsid w:val="00D90A86"/>
    <w:rsid w:val="00D90E16"/>
    <w:rsid w:val="00D91F03"/>
    <w:rsid w:val="00D92995"/>
    <w:rsid w:val="00D95D22"/>
    <w:rsid w:val="00D96474"/>
    <w:rsid w:val="00D974E2"/>
    <w:rsid w:val="00DA049C"/>
    <w:rsid w:val="00DA212F"/>
    <w:rsid w:val="00DA2835"/>
    <w:rsid w:val="00DA3009"/>
    <w:rsid w:val="00DA4616"/>
    <w:rsid w:val="00DA4A25"/>
    <w:rsid w:val="00DA5A51"/>
    <w:rsid w:val="00DB09BF"/>
    <w:rsid w:val="00DB50FF"/>
    <w:rsid w:val="00DB5A4F"/>
    <w:rsid w:val="00DB74BE"/>
    <w:rsid w:val="00DB7AFC"/>
    <w:rsid w:val="00DC1514"/>
    <w:rsid w:val="00DC262D"/>
    <w:rsid w:val="00DC2E76"/>
    <w:rsid w:val="00DC3715"/>
    <w:rsid w:val="00DC5BF4"/>
    <w:rsid w:val="00DC6063"/>
    <w:rsid w:val="00DC74D2"/>
    <w:rsid w:val="00DC7A6F"/>
    <w:rsid w:val="00DD0913"/>
    <w:rsid w:val="00DD093E"/>
    <w:rsid w:val="00DD0D75"/>
    <w:rsid w:val="00DD2BF4"/>
    <w:rsid w:val="00DD5DCF"/>
    <w:rsid w:val="00DE0336"/>
    <w:rsid w:val="00DE21D6"/>
    <w:rsid w:val="00DE25BB"/>
    <w:rsid w:val="00DE2FDE"/>
    <w:rsid w:val="00DE35B3"/>
    <w:rsid w:val="00DE3614"/>
    <w:rsid w:val="00DE437B"/>
    <w:rsid w:val="00DE4900"/>
    <w:rsid w:val="00DE5C37"/>
    <w:rsid w:val="00DE6033"/>
    <w:rsid w:val="00DE6586"/>
    <w:rsid w:val="00DE7461"/>
    <w:rsid w:val="00DE7665"/>
    <w:rsid w:val="00DE7FD9"/>
    <w:rsid w:val="00DF06D2"/>
    <w:rsid w:val="00DF076F"/>
    <w:rsid w:val="00DF209F"/>
    <w:rsid w:val="00DF2954"/>
    <w:rsid w:val="00DF3268"/>
    <w:rsid w:val="00DF37E3"/>
    <w:rsid w:val="00DF3C06"/>
    <w:rsid w:val="00DF632A"/>
    <w:rsid w:val="00DF6569"/>
    <w:rsid w:val="00DF79FD"/>
    <w:rsid w:val="00E00CD6"/>
    <w:rsid w:val="00E049D5"/>
    <w:rsid w:val="00E06C7F"/>
    <w:rsid w:val="00E06DA4"/>
    <w:rsid w:val="00E0751D"/>
    <w:rsid w:val="00E07789"/>
    <w:rsid w:val="00E112CF"/>
    <w:rsid w:val="00E1381A"/>
    <w:rsid w:val="00E14756"/>
    <w:rsid w:val="00E165BF"/>
    <w:rsid w:val="00E17FD8"/>
    <w:rsid w:val="00E216F9"/>
    <w:rsid w:val="00E23D93"/>
    <w:rsid w:val="00E24036"/>
    <w:rsid w:val="00E24C4C"/>
    <w:rsid w:val="00E276F0"/>
    <w:rsid w:val="00E277F1"/>
    <w:rsid w:val="00E300A7"/>
    <w:rsid w:val="00E308F9"/>
    <w:rsid w:val="00E31D2E"/>
    <w:rsid w:val="00E326F6"/>
    <w:rsid w:val="00E34756"/>
    <w:rsid w:val="00E35D35"/>
    <w:rsid w:val="00E36F39"/>
    <w:rsid w:val="00E3750A"/>
    <w:rsid w:val="00E4254C"/>
    <w:rsid w:val="00E45567"/>
    <w:rsid w:val="00E45E18"/>
    <w:rsid w:val="00E47315"/>
    <w:rsid w:val="00E510CF"/>
    <w:rsid w:val="00E51C3F"/>
    <w:rsid w:val="00E52085"/>
    <w:rsid w:val="00E52AAD"/>
    <w:rsid w:val="00E53B4C"/>
    <w:rsid w:val="00E53CE9"/>
    <w:rsid w:val="00E56FDE"/>
    <w:rsid w:val="00E5796F"/>
    <w:rsid w:val="00E61AF4"/>
    <w:rsid w:val="00E6286D"/>
    <w:rsid w:val="00E636D1"/>
    <w:rsid w:val="00E669A7"/>
    <w:rsid w:val="00E67BF3"/>
    <w:rsid w:val="00E67D56"/>
    <w:rsid w:val="00E70122"/>
    <w:rsid w:val="00E70CBF"/>
    <w:rsid w:val="00E726D0"/>
    <w:rsid w:val="00E72E7B"/>
    <w:rsid w:val="00E72F1F"/>
    <w:rsid w:val="00E74150"/>
    <w:rsid w:val="00E74653"/>
    <w:rsid w:val="00E752F7"/>
    <w:rsid w:val="00E84B69"/>
    <w:rsid w:val="00E874FC"/>
    <w:rsid w:val="00E9244A"/>
    <w:rsid w:val="00E942D8"/>
    <w:rsid w:val="00E9589F"/>
    <w:rsid w:val="00E96423"/>
    <w:rsid w:val="00EA0625"/>
    <w:rsid w:val="00EA08B7"/>
    <w:rsid w:val="00EA1C0A"/>
    <w:rsid w:val="00EA208B"/>
    <w:rsid w:val="00EA243E"/>
    <w:rsid w:val="00EA515E"/>
    <w:rsid w:val="00EA5322"/>
    <w:rsid w:val="00EA6E60"/>
    <w:rsid w:val="00EB0BBA"/>
    <w:rsid w:val="00EB0CB8"/>
    <w:rsid w:val="00EB348F"/>
    <w:rsid w:val="00EB4347"/>
    <w:rsid w:val="00EB4627"/>
    <w:rsid w:val="00EC01B7"/>
    <w:rsid w:val="00EC1006"/>
    <w:rsid w:val="00EC2001"/>
    <w:rsid w:val="00EC22D9"/>
    <w:rsid w:val="00EC3338"/>
    <w:rsid w:val="00ED0E2F"/>
    <w:rsid w:val="00ED27E9"/>
    <w:rsid w:val="00ED2C7C"/>
    <w:rsid w:val="00ED40B2"/>
    <w:rsid w:val="00ED5548"/>
    <w:rsid w:val="00ED558B"/>
    <w:rsid w:val="00ED6ABF"/>
    <w:rsid w:val="00ED7558"/>
    <w:rsid w:val="00EE2B26"/>
    <w:rsid w:val="00EE2D6D"/>
    <w:rsid w:val="00EE3A6E"/>
    <w:rsid w:val="00EE3BD2"/>
    <w:rsid w:val="00EE3FEE"/>
    <w:rsid w:val="00EE5B4A"/>
    <w:rsid w:val="00EE5C81"/>
    <w:rsid w:val="00EE5C8F"/>
    <w:rsid w:val="00EE6BF3"/>
    <w:rsid w:val="00EF3461"/>
    <w:rsid w:val="00EF54FC"/>
    <w:rsid w:val="00EF750C"/>
    <w:rsid w:val="00EF758F"/>
    <w:rsid w:val="00EF7BA3"/>
    <w:rsid w:val="00EF7FB9"/>
    <w:rsid w:val="00F01372"/>
    <w:rsid w:val="00F01761"/>
    <w:rsid w:val="00F02D1F"/>
    <w:rsid w:val="00F02E63"/>
    <w:rsid w:val="00F03491"/>
    <w:rsid w:val="00F037FB"/>
    <w:rsid w:val="00F052A9"/>
    <w:rsid w:val="00F0592E"/>
    <w:rsid w:val="00F061C6"/>
    <w:rsid w:val="00F069CA"/>
    <w:rsid w:val="00F109D5"/>
    <w:rsid w:val="00F10E7F"/>
    <w:rsid w:val="00F12790"/>
    <w:rsid w:val="00F128FA"/>
    <w:rsid w:val="00F15A5E"/>
    <w:rsid w:val="00F16E37"/>
    <w:rsid w:val="00F20879"/>
    <w:rsid w:val="00F212B1"/>
    <w:rsid w:val="00F2227A"/>
    <w:rsid w:val="00F225E6"/>
    <w:rsid w:val="00F236BC"/>
    <w:rsid w:val="00F2433B"/>
    <w:rsid w:val="00F25724"/>
    <w:rsid w:val="00F275B6"/>
    <w:rsid w:val="00F27ABC"/>
    <w:rsid w:val="00F34745"/>
    <w:rsid w:val="00F4099E"/>
    <w:rsid w:val="00F41CA6"/>
    <w:rsid w:val="00F434ED"/>
    <w:rsid w:val="00F445E9"/>
    <w:rsid w:val="00F516EE"/>
    <w:rsid w:val="00F51CAC"/>
    <w:rsid w:val="00F533E7"/>
    <w:rsid w:val="00F541BA"/>
    <w:rsid w:val="00F541FF"/>
    <w:rsid w:val="00F5456C"/>
    <w:rsid w:val="00F54F82"/>
    <w:rsid w:val="00F57E76"/>
    <w:rsid w:val="00F6034D"/>
    <w:rsid w:val="00F61372"/>
    <w:rsid w:val="00F636FE"/>
    <w:rsid w:val="00F6567C"/>
    <w:rsid w:val="00F67950"/>
    <w:rsid w:val="00F70E7A"/>
    <w:rsid w:val="00F71EFA"/>
    <w:rsid w:val="00F72FB6"/>
    <w:rsid w:val="00F74E8C"/>
    <w:rsid w:val="00F752C0"/>
    <w:rsid w:val="00F75FA5"/>
    <w:rsid w:val="00F7710C"/>
    <w:rsid w:val="00F779D9"/>
    <w:rsid w:val="00F802FD"/>
    <w:rsid w:val="00F814B4"/>
    <w:rsid w:val="00F81525"/>
    <w:rsid w:val="00F82FF2"/>
    <w:rsid w:val="00F8406E"/>
    <w:rsid w:val="00F92FF6"/>
    <w:rsid w:val="00F937A8"/>
    <w:rsid w:val="00F93B38"/>
    <w:rsid w:val="00F93D3E"/>
    <w:rsid w:val="00F95685"/>
    <w:rsid w:val="00F96266"/>
    <w:rsid w:val="00F96A2E"/>
    <w:rsid w:val="00FA0079"/>
    <w:rsid w:val="00FA467C"/>
    <w:rsid w:val="00FA4772"/>
    <w:rsid w:val="00FA750D"/>
    <w:rsid w:val="00FB10E2"/>
    <w:rsid w:val="00FB22BC"/>
    <w:rsid w:val="00FB595F"/>
    <w:rsid w:val="00FB5A16"/>
    <w:rsid w:val="00FB613D"/>
    <w:rsid w:val="00FB6B26"/>
    <w:rsid w:val="00FB77B1"/>
    <w:rsid w:val="00FC1136"/>
    <w:rsid w:val="00FC1CA1"/>
    <w:rsid w:val="00FC3220"/>
    <w:rsid w:val="00FC5219"/>
    <w:rsid w:val="00FC5CFA"/>
    <w:rsid w:val="00FD2BA6"/>
    <w:rsid w:val="00FD739B"/>
    <w:rsid w:val="00FD7FB1"/>
    <w:rsid w:val="00FE456B"/>
    <w:rsid w:val="00FE5EC8"/>
    <w:rsid w:val="00FE6468"/>
    <w:rsid w:val="00FF04D4"/>
    <w:rsid w:val="00FF2006"/>
    <w:rsid w:val="00FF2BD4"/>
    <w:rsid w:val="00FF329C"/>
    <w:rsid w:val="00FF48AF"/>
    <w:rsid w:val="00FF4B4A"/>
    <w:rsid w:val="00FF4F12"/>
    <w:rsid w:val="00FF5CAC"/>
    <w:rsid w:val="00FF74B0"/>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FC11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FE5EC8"/>
    <w:pPr>
      <w:tabs>
        <w:tab w:val="center" w:pos="4252"/>
        <w:tab w:val="right" w:pos="8504"/>
      </w:tabs>
      <w:spacing w:after="0" w:line="240" w:lineRule="auto"/>
    </w:pPr>
  </w:style>
  <w:style w:type="character" w:customStyle="1" w:styleId="EncabezadoCar">
    <w:name w:val="Encabezado Car"/>
    <w:basedOn w:val="Fuentedeprrafopredeter"/>
    <w:link w:val="Encabezado"/>
    <w:rsid w:val="00FE5EC8"/>
  </w:style>
  <w:style w:type="paragraph" w:styleId="Piedepgina">
    <w:name w:val="footer"/>
    <w:basedOn w:val="Normal"/>
    <w:link w:val="PiedepginaCar"/>
    <w:uiPriority w:val="99"/>
    <w:unhideWhenUsed/>
    <w:rsid w:val="00FE5EC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5EC8"/>
  </w:style>
  <w:style w:type="paragraph" w:styleId="Prrafodelista">
    <w:name w:val="List Paragraph"/>
    <w:aliases w:val="viñeta"/>
    <w:basedOn w:val="Normal"/>
    <w:uiPriority w:val="34"/>
    <w:qFormat/>
    <w:rsid w:val="00FE5EC8"/>
    <w:pPr>
      <w:ind w:left="720"/>
      <w:contextualSpacing/>
    </w:pPr>
  </w:style>
  <w:style w:type="paragraph" w:styleId="Textosinformato">
    <w:name w:val="Plain Text"/>
    <w:basedOn w:val="Normal"/>
    <w:link w:val="TextosinformatoCar"/>
    <w:uiPriority w:val="99"/>
    <w:semiHidden/>
    <w:unhideWhenUsed/>
    <w:rsid w:val="00827E22"/>
    <w:pPr>
      <w:spacing w:after="0" w:line="240" w:lineRule="auto"/>
    </w:pPr>
    <w:rPr>
      <w:rFonts w:ascii="Consolas" w:hAnsi="Consolas"/>
      <w:sz w:val="21"/>
      <w:szCs w:val="21"/>
      <w:lang w:val="es-ES"/>
    </w:rPr>
  </w:style>
  <w:style w:type="character" w:customStyle="1" w:styleId="TextosinformatoCar">
    <w:name w:val="Texto sin formato Car"/>
    <w:basedOn w:val="Fuentedeprrafopredeter"/>
    <w:link w:val="Textosinformato"/>
    <w:uiPriority w:val="99"/>
    <w:semiHidden/>
    <w:rsid w:val="00827E22"/>
    <w:rPr>
      <w:rFonts w:ascii="Consolas" w:hAnsi="Consolas"/>
      <w:sz w:val="21"/>
      <w:szCs w:val="21"/>
      <w:lang w:val="es-ES"/>
    </w:rPr>
  </w:style>
  <w:style w:type="paragraph" w:styleId="Textodeglobo">
    <w:name w:val="Balloon Text"/>
    <w:basedOn w:val="Normal"/>
    <w:link w:val="TextodegloboCar"/>
    <w:uiPriority w:val="99"/>
    <w:semiHidden/>
    <w:unhideWhenUsed/>
    <w:rsid w:val="00EB434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B4347"/>
    <w:rPr>
      <w:rFonts w:ascii="Tahoma" w:hAnsi="Tahoma" w:cs="Tahoma"/>
      <w:sz w:val="16"/>
      <w:szCs w:val="16"/>
    </w:rPr>
  </w:style>
  <w:style w:type="character" w:styleId="Refdecomentario">
    <w:name w:val="annotation reference"/>
    <w:basedOn w:val="Fuentedeprrafopredeter"/>
    <w:uiPriority w:val="99"/>
    <w:semiHidden/>
    <w:unhideWhenUsed/>
    <w:rsid w:val="006504BF"/>
    <w:rPr>
      <w:sz w:val="16"/>
      <w:szCs w:val="16"/>
    </w:rPr>
  </w:style>
  <w:style w:type="paragraph" w:styleId="Textocomentario">
    <w:name w:val="annotation text"/>
    <w:basedOn w:val="Normal"/>
    <w:link w:val="TextocomentarioCar"/>
    <w:uiPriority w:val="99"/>
    <w:semiHidden/>
    <w:unhideWhenUsed/>
    <w:rsid w:val="006504B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504BF"/>
    <w:rPr>
      <w:sz w:val="20"/>
      <w:szCs w:val="20"/>
    </w:rPr>
  </w:style>
  <w:style w:type="paragraph" w:styleId="Asuntodelcomentario">
    <w:name w:val="annotation subject"/>
    <w:basedOn w:val="Textocomentario"/>
    <w:next w:val="Textocomentario"/>
    <w:link w:val="AsuntodelcomentarioCar"/>
    <w:uiPriority w:val="99"/>
    <w:semiHidden/>
    <w:unhideWhenUsed/>
    <w:rsid w:val="006504BF"/>
    <w:rPr>
      <w:b/>
      <w:bCs/>
    </w:rPr>
  </w:style>
  <w:style w:type="character" w:customStyle="1" w:styleId="AsuntodelcomentarioCar">
    <w:name w:val="Asunto del comentario Car"/>
    <w:basedOn w:val="TextocomentarioCar"/>
    <w:link w:val="Asuntodelcomentario"/>
    <w:uiPriority w:val="99"/>
    <w:semiHidden/>
    <w:rsid w:val="006504BF"/>
    <w:rPr>
      <w:b/>
      <w:bCs/>
      <w:sz w:val="20"/>
      <w:szCs w:val="20"/>
    </w:rPr>
  </w:style>
  <w:style w:type="table" w:styleId="Tablaconcuadrcula">
    <w:name w:val="Table Grid"/>
    <w:basedOn w:val="Tablanormal"/>
    <w:uiPriority w:val="59"/>
    <w:rsid w:val="00AE60C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nespaciado">
    <w:name w:val="sinespaciado"/>
    <w:basedOn w:val="Normal"/>
    <w:rsid w:val="00C34389"/>
    <w:pPr>
      <w:spacing w:after="0" w:line="240" w:lineRule="auto"/>
    </w:pPr>
    <w:rPr>
      <w:rFonts w:ascii="Calibri" w:eastAsia="Times New Roman" w:hAnsi="Calibri" w:cs="Times New Roman"/>
    </w:rPr>
  </w:style>
  <w:style w:type="paragraph" w:styleId="Sangra3detindependiente">
    <w:name w:val="Body Text Indent 3"/>
    <w:basedOn w:val="Normal"/>
    <w:link w:val="Sangra3detindependienteCar"/>
    <w:rsid w:val="00A84222"/>
    <w:pPr>
      <w:spacing w:after="120" w:line="240" w:lineRule="auto"/>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rsid w:val="00A84222"/>
    <w:rPr>
      <w:rFonts w:ascii="Times New Roman" w:eastAsia="Times New Roman" w:hAnsi="Times New Roman" w:cs="Times New Roman"/>
      <w:sz w:val="16"/>
      <w:szCs w:val="16"/>
      <w:lang w:eastAsia="es-ES"/>
    </w:rPr>
  </w:style>
  <w:style w:type="paragraph" w:styleId="Revisin">
    <w:name w:val="Revision"/>
    <w:hidden/>
    <w:uiPriority w:val="99"/>
    <w:semiHidden/>
    <w:rsid w:val="001727E9"/>
    <w:pPr>
      <w:spacing w:after="0" w:line="240" w:lineRule="auto"/>
    </w:pPr>
  </w:style>
  <w:style w:type="paragraph" w:styleId="Textonotapie">
    <w:name w:val="footnote text"/>
    <w:aliases w:val="Footnote Text Char Char Char Char,Footnote Text Char Char Char,HAB16"/>
    <w:basedOn w:val="Normal"/>
    <w:link w:val="TextonotapieCar"/>
    <w:uiPriority w:val="99"/>
    <w:unhideWhenUsed/>
    <w:rsid w:val="00C85E19"/>
    <w:pPr>
      <w:spacing w:after="0" w:line="240" w:lineRule="auto"/>
    </w:pPr>
    <w:rPr>
      <w:rFonts w:eastAsiaTheme="minorHAnsi"/>
      <w:sz w:val="20"/>
      <w:szCs w:val="20"/>
      <w:lang w:eastAsia="en-US"/>
    </w:rPr>
  </w:style>
  <w:style w:type="character" w:customStyle="1" w:styleId="TextonotapieCar">
    <w:name w:val="Texto nota pie Car"/>
    <w:aliases w:val="Footnote Text Char Char Char Char Car,Footnote Text Char Char Char Car,HAB16 Car"/>
    <w:basedOn w:val="Fuentedeprrafopredeter"/>
    <w:link w:val="Textonotapie"/>
    <w:uiPriority w:val="99"/>
    <w:rsid w:val="00C85E19"/>
    <w:rPr>
      <w:rFonts w:eastAsiaTheme="minorHAnsi"/>
      <w:sz w:val="20"/>
      <w:szCs w:val="20"/>
      <w:lang w:eastAsia="en-US"/>
    </w:rPr>
  </w:style>
  <w:style w:type="character" w:styleId="Refdenotaalpie">
    <w:name w:val="footnote reference"/>
    <w:aliases w:val="HAB06"/>
    <w:basedOn w:val="Fuentedeprrafopredeter"/>
    <w:uiPriority w:val="99"/>
    <w:unhideWhenUsed/>
    <w:rsid w:val="00C85E19"/>
    <w:rPr>
      <w:vertAlign w:val="superscript"/>
    </w:rPr>
  </w:style>
  <w:style w:type="paragraph" w:customStyle="1" w:styleId="texto">
    <w:name w:val="texto"/>
    <w:basedOn w:val="Normal"/>
    <w:rsid w:val="008A55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B6DA9"/>
    <w:pPr>
      <w:autoSpaceDE w:val="0"/>
      <w:autoSpaceDN w:val="0"/>
      <w:adjustRightInd w:val="0"/>
      <w:spacing w:after="0" w:line="240" w:lineRule="auto"/>
    </w:pPr>
    <w:rPr>
      <w:rFonts w:ascii="Tahoma" w:hAnsi="Tahoma" w:cs="Tahoma"/>
      <w:color w:val="000000"/>
      <w:sz w:val="24"/>
      <w:szCs w:val="24"/>
    </w:rPr>
  </w:style>
  <w:style w:type="character" w:styleId="Hipervnculo">
    <w:name w:val="Hyperlink"/>
    <w:basedOn w:val="Fuentedeprrafopredeter"/>
    <w:uiPriority w:val="99"/>
    <w:semiHidden/>
    <w:unhideWhenUsed/>
    <w:rsid w:val="00932226"/>
    <w:rPr>
      <w:color w:val="0000FF"/>
      <w:u w:val="single"/>
    </w:rPr>
  </w:style>
  <w:style w:type="character" w:customStyle="1" w:styleId="Ttulo1Car">
    <w:name w:val="Título 1 Car"/>
    <w:basedOn w:val="Fuentedeprrafopredeter"/>
    <w:link w:val="Ttulo1"/>
    <w:uiPriority w:val="9"/>
    <w:rsid w:val="00FC1136"/>
    <w:rPr>
      <w:rFonts w:asciiTheme="majorHAnsi" w:eastAsiaTheme="majorEastAsia" w:hAnsiTheme="majorHAnsi" w:cstheme="majorBidi"/>
      <w:b/>
      <w:bCs/>
      <w:color w:val="365F91" w:themeColor="accent1" w:themeShade="BF"/>
      <w:sz w:val="28"/>
      <w:szCs w:val="28"/>
    </w:rPr>
  </w:style>
  <w:style w:type="character" w:styleId="Textoennegrita">
    <w:name w:val="Strong"/>
    <w:basedOn w:val="Fuentedeprrafopredeter"/>
    <w:uiPriority w:val="22"/>
    <w:qFormat/>
    <w:rsid w:val="00C3783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FC11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FE5EC8"/>
    <w:pPr>
      <w:tabs>
        <w:tab w:val="center" w:pos="4252"/>
        <w:tab w:val="right" w:pos="8504"/>
      </w:tabs>
      <w:spacing w:after="0" w:line="240" w:lineRule="auto"/>
    </w:pPr>
  </w:style>
  <w:style w:type="character" w:customStyle="1" w:styleId="EncabezadoCar">
    <w:name w:val="Encabezado Car"/>
    <w:basedOn w:val="Fuentedeprrafopredeter"/>
    <w:link w:val="Encabezado"/>
    <w:rsid w:val="00FE5EC8"/>
  </w:style>
  <w:style w:type="paragraph" w:styleId="Piedepgina">
    <w:name w:val="footer"/>
    <w:basedOn w:val="Normal"/>
    <w:link w:val="PiedepginaCar"/>
    <w:uiPriority w:val="99"/>
    <w:unhideWhenUsed/>
    <w:rsid w:val="00FE5EC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5EC8"/>
  </w:style>
  <w:style w:type="paragraph" w:styleId="Prrafodelista">
    <w:name w:val="List Paragraph"/>
    <w:aliases w:val="viñeta"/>
    <w:basedOn w:val="Normal"/>
    <w:uiPriority w:val="34"/>
    <w:qFormat/>
    <w:rsid w:val="00FE5EC8"/>
    <w:pPr>
      <w:ind w:left="720"/>
      <w:contextualSpacing/>
    </w:pPr>
  </w:style>
  <w:style w:type="paragraph" w:styleId="Textosinformato">
    <w:name w:val="Plain Text"/>
    <w:basedOn w:val="Normal"/>
    <w:link w:val="TextosinformatoCar"/>
    <w:uiPriority w:val="99"/>
    <w:semiHidden/>
    <w:unhideWhenUsed/>
    <w:rsid w:val="00827E22"/>
    <w:pPr>
      <w:spacing w:after="0" w:line="240" w:lineRule="auto"/>
    </w:pPr>
    <w:rPr>
      <w:rFonts w:ascii="Consolas" w:hAnsi="Consolas"/>
      <w:sz w:val="21"/>
      <w:szCs w:val="21"/>
      <w:lang w:val="es-ES"/>
    </w:rPr>
  </w:style>
  <w:style w:type="character" w:customStyle="1" w:styleId="TextosinformatoCar">
    <w:name w:val="Texto sin formato Car"/>
    <w:basedOn w:val="Fuentedeprrafopredeter"/>
    <w:link w:val="Textosinformato"/>
    <w:uiPriority w:val="99"/>
    <w:semiHidden/>
    <w:rsid w:val="00827E22"/>
    <w:rPr>
      <w:rFonts w:ascii="Consolas" w:hAnsi="Consolas"/>
      <w:sz w:val="21"/>
      <w:szCs w:val="21"/>
      <w:lang w:val="es-ES"/>
    </w:rPr>
  </w:style>
  <w:style w:type="paragraph" w:styleId="Textodeglobo">
    <w:name w:val="Balloon Text"/>
    <w:basedOn w:val="Normal"/>
    <w:link w:val="TextodegloboCar"/>
    <w:uiPriority w:val="99"/>
    <w:semiHidden/>
    <w:unhideWhenUsed/>
    <w:rsid w:val="00EB434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B4347"/>
    <w:rPr>
      <w:rFonts w:ascii="Tahoma" w:hAnsi="Tahoma" w:cs="Tahoma"/>
      <w:sz w:val="16"/>
      <w:szCs w:val="16"/>
    </w:rPr>
  </w:style>
  <w:style w:type="character" w:styleId="Refdecomentario">
    <w:name w:val="annotation reference"/>
    <w:basedOn w:val="Fuentedeprrafopredeter"/>
    <w:uiPriority w:val="99"/>
    <w:semiHidden/>
    <w:unhideWhenUsed/>
    <w:rsid w:val="006504BF"/>
    <w:rPr>
      <w:sz w:val="16"/>
      <w:szCs w:val="16"/>
    </w:rPr>
  </w:style>
  <w:style w:type="paragraph" w:styleId="Textocomentario">
    <w:name w:val="annotation text"/>
    <w:basedOn w:val="Normal"/>
    <w:link w:val="TextocomentarioCar"/>
    <w:uiPriority w:val="99"/>
    <w:semiHidden/>
    <w:unhideWhenUsed/>
    <w:rsid w:val="006504B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504BF"/>
    <w:rPr>
      <w:sz w:val="20"/>
      <w:szCs w:val="20"/>
    </w:rPr>
  </w:style>
  <w:style w:type="paragraph" w:styleId="Asuntodelcomentario">
    <w:name w:val="annotation subject"/>
    <w:basedOn w:val="Textocomentario"/>
    <w:next w:val="Textocomentario"/>
    <w:link w:val="AsuntodelcomentarioCar"/>
    <w:uiPriority w:val="99"/>
    <w:semiHidden/>
    <w:unhideWhenUsed/>
    <w:rsid w:val="006504BF"/>
    <w:rPr>
      <w:b/>
      <w:bCs/>
    </w:rPr>
  </w:style>
  <w:style w:type="character" w:customStyle="1" w:styleId="AsuntodelcomentarioCar">
    <w:name w:val="Asunto del comentario Car"/>
    <w:basedOn w:val="TextocomentarioCar"/>
    <w:link w:val="Asuntodelcomentario"/>
    <w:uiPriority w:val="99"/>
    <w:semiHidden/>
    <w:rsid w:val="006504BF"/>
    <w:rPr>
      <w:b/>
      <w:bCs/>
      <w:sz w:val="20"/>
      <w:szCs w:val="20"/>
    </w:rPr>
  </w:style>
  <w:style w:type="table" w:styleId="Tablaconcuadrcula">
    <w:name w:val="Table Grid"/>
    <w:basedOn w:val="Tablanormal"/>
    <w:uiPriority w:val="59"/>
    <w:rsid w:val="00AE60C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nespaciado">
    <w:name w:val="sinespaciado"/>
    <w:basedOn w:val="Normal"/>
    <w:rsid w:val="00C34389"/>
    <w:pPr>
      <w:spacing w:after="0" w:line="240" w:lineRule="auto"/>
    </w:pPr>
    <w:rPr>
      <w:rFonts w:ascii="Calibri" w:eastAsia="Times New Roman" w:hAnsi="Calibri" w:cs="Times New Roman"/>
    </w:rPr>
  </w:style>
  <w:style w:type="paragraph" w:styleId="Sangra3detindependiente">
    <w:name w:val="Body Text Indent 3"/>
    <w:basedOn w:val="Normal"/>
    <w:link w:val="Sangra3detindependienteCar"/>
    <w:rsid w:val="00A84222"/>
    <w:pPr>
      <w:spacing w:after="120" w:line="240" w:lineRule="auto"/>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rsid w:val="00A84222"/>
    <w:rPr>
      <w:rFonts w:ascii="Times New Roman" w:eastAsia="Times New Roman" w:hAnsi="Times New Roman" w:cs="Times New Roman"/>
      <w:sz w:val="16"/>
      <w:szCs w:val="16"/>
      <w:lang w:eastAsia="es-ES"/>
    </w:rPr>
  </w:style>
  <w:style w:type="paragraph" w:styleId="Revisin">
    <w:name w:val="Revision"/>
    <w:hidden/>
    <w:uiPriority w:val="99"/>
    <w:semiHidden/>
    <w:rsid w:val="001727E9"/>
    <w:pPr>
      <w:spacing w:after="0" w:line="240" w:lineRule="auto"/>
    </w:pPr>
  </w:style>
  <w:style w:type="paragraph" w:styleId="Textonotapie">
    <w:name w:val="footnote text"/>
    <w:aliases w:val="Footnote Text Char Char Char Char,Footnote Text Char Char Char,HAB16"/>
    <w:basedOn w:val="Normal"/>
    <w:link w:val="TextonotapieCar"/>
    <w:uiPriority w:val="99"/>
    <w:unhideWhenUsed/>
    <w:rsid w:val="00C85E19"/>
    <w:pPr>
      <w:spacing w:after="0" w:line="240" w:lineRule="auto"/>
    </w:pPr>
    <w:rPr>
      <w:rFonts w:eastAsiaTheme="minorHAnsi"/>
      <w:sz w:val="20"/>
      <w:szCs w:val="20"/>
      <w:lang w:eastAsia="en-US"/>
    </w:rPr>
  </w:style>
  <w:style w:type="character" w:customStyle="1" w:styleId="TextonotapieCar">
    <w:name w:val="Texto nota pie Car"/>
    <w:aliases w:val="Footnote Text Char Char Char Char Car,Footnote Text Char Char Char Car,HAB16 Car"/>
    <w:basedOn w:val="Fuentedeprrafopredeter"/>
    <w:link w:val="Textonotapie"/>
    <w:uiPriority w:val="99"/>
    <w:rsid w:val="00C85E19"/>
    <w:rPr>
      <w:rFonts w:eastAsiaTheme="minorHAnsi"/>
      <w:sz w:val="20"/>
      <w:szCs w:val="20"/>
      <w:lang w:eastAsia="en-US"/>
    </w:rPr>
  </w:style>
  <w:style w:type="character" w:styleId="Refdenotaalpie">
    <w:name w:val="footnote reference"/>
    <w:aliases w:val="HAB06"/>
    <w:basedOn w:val="Fuentedeprrafopredeter"/>
    <w:uiPriority w:val="99"/>
    <w:unhideWhenUsed/>
    <w:rsid w:val="00C85E19"/>
    <w:rPr>
      <w:vertAlign w:val="superscript"/>
    </w:rPr>
  </w:style>
  <w:style w:type="paragraph" w:customStyle="1" w:styleId="texto">
    <w:name w:val="texto"/>
    <w:basedOn w:val="Normal"/>
    <w:rsid w:val="008A55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B6DA9"/>
    <w:pPr>
      <w:autoSpaceDE w:val="0"/>
      <w:autoSpaceDN w:val="0"/>
      <w:adjustRightInd w:val="0"/>
      <w:spacing w:after="0" w:line="240" w:lineRule="auto"/>
    </w:pPr>
    <w:rPr>
      <w:rFonts w:ascii="Tahoma" w:hAnsi="Tahoma" w:cs="Tahoma"/>
      <w:color w:val="000000"/>
      <w:sz w:val="24"/>
      <w:szCs w:val="24"/>
    </w:rPr>
  </w:style>
  <w:style w:type="character" w:styleId="Hipervnculo">
    <w:name w:val="Hyperlink"/>
    <w:basedOn w:val="Fuentedeprrafopredeter"/>
    <w:uiPriority w:val="99"/>
    <w:semiHidden/>
    <w:unhideWhenUsed/>
    <w:rsid w:val="00932226"/>
    <w:rPr>
      <w:color w:val="0000FF"/>
      <w:u w:val="single"/>
    </w:rPr>
  </w:style>
  <w:style w:type="character" w:customStyle="1" w:styleId="Ttulo1Car">
    <w:name w:val="Título 1 Car"/>
    <w:basedOn w:val="Fuentedeprrafopredeter"/>
    <w:link w:val="Ttulo1"/>
    <w:uiPriority w:val="9"/>
    <w:rsid w:val="00FC1136"/>
    <w:rPr>
      <w:rFonts w:asciiTheme="majorHAnsi" w:eastAsiaTheme="majorEastAsia" w:hAnsiTheme="majorHAnsi" w:cstheme="majorBidi"/>
      <w:b/>
      <w:bCs/>
      <w:color w:val="365F91" w:themeColor="accent1" w:themeShade="BF"/>
      <w:sz w:val="28"/>
      <w:szCs w:val="28"/>
    </w:rPr>
  </w:style>
  <w:style w:type="character" w:styleId="Textoennegrita">
    <w:name w:val="Strong"/>
    <w:basedOn w:val="Fuentedeprrafopredeter"/>
    <w:uiPriority w:val="22"/>
    <w:qFormat/>
    <w:rsid w:val="00C378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31958">
      <w:bodyDiv w:val="1"/>
      <w:marLeft w:val="0"/>
      <w:marRight w:val="0"/>
      <w:marTop w:val="0"/>
      <w:marBottom w:val="0"/>
      <w:divBdr>
        <w:top w:val="none" w:sz="0" w:space="0" w:color="auto"/>
        <w:left w:val="none" w:sz="0" w:space="0" w:color="auto"/>
        <w:bottom w:val="none" w:sz="0" w:space="0" w:color="auto"/>
        <w:right w:val="none" w:sz="0" w:space="0" w:color="auto"/>
      </w:divBdr>
    </w:div>
    <w:div w:id="151482856">
      <w:bodyDiv w:val="1"/>
      <w:marLeft w:val="0"/>
      <w:marRight w:val="0"/>
      <w:marTop w:val="0"/>
      <w:marBottom w:val="0"/>
      <w:divBdr>
        <w:top w:val="none" w:sz="0" w:space="0" w:color="auto"/>
        <w:left w:val="none" w:sz="0" w:space="0" w:color="auto"/>
        <w:bottom w:val="none" w:sz="0" w:space="0" w:color="auto"/>
        <w:right w:val="none" w:sz="0" w:space="0" w:color="auto"/>
      </w:divBdr>
    </w:div>
    <w:div w:id="380327141">
      <w:bodyDiv w:val="1"/>
      <w:marLeft w:val="0"/>
      <w:marRight w:val="0"/>
      <w:marTop w:val="0"/>
      <w:marBottom w:val="0"/>
      <w:divBdr>
        <w:top w:val="none" w:sz="0" w:space="0" w:color="auto"/>
        <w:left w:val="none" w:sz="0" w:space="0" w:color="auto"/>
        <w:bottom w:val="none" w:sz="0" w:space="0" w:color="auto"/>
        <w:right w:val="none" w:sz="0" w:space="0" w:color="auto"/>
      </w:divBdr>
    </w:div>
    <w:div w:id="396514651">
      <w:bodyDiv w:val="1"/>
      <w:marLeft w:val="0"/>
      <w:marRight w:val="0"/>
      <w:marTop w:val="0"/>
      <w:marBottom w:val="0"/>
      <w:divBdr>
        <w:top w:val="none" w:sz="0" w:space="0" w:color="auto"/>
        <w:left w:val="none" w:sz="0" w:space="0" w:color="auto"/>
        <w:bottom w:val="none" w:sz="0" w:space="0" w:color="auto"/>
        <w:right w:val="none" w:sz="0" w:space="0" w:color="auto"/>
      </w:divBdr>
    </w:div>
    <w:div w:id="433592937">
      <w:bodyDiv w:val="1"/>
      <w:marLeft w:val="0"/>
      <w:marRight w:val="0"/>
      <w:marTop w:val="0"/>
      <w:marBottom w:val="0"/>
      <w:divBdr>
        <w:top w:val="none" w:sz="0" w:space="0" w:color="auto"/>
        <w:left w:val="none" w:sz="0" w:space="0" w:color="auto"/>
        <w:bottom w:val="none" w:sz="0" w:space="0" w:color="auto"/>
        <w:right w:val="none" w:sz="0" w:space="0" w:color="auto"/>
      </w:divBdr>
    </w:div>
    <w:div w:id="486166013">
      <w:bodyDiv w:val="1"/>
      <w:marLeft w:val="0"/>
      <w:marRight w:val="0"/>
      <w:marTop w:val="0"/>
      <w:marBottom w:val="0"/>
      <w:divBdr>
        <w:top w:val="none" w:sz="0" w:space="0" w:color="auto"/>
        <w:left w:val="none" w:sz="0" w:space="0" w:color="auto"/>
        <w:bottom w:val="none" w:sz="0" w:space="0" w:color="auto"/>
        <w:right w:val="none" w:sz="0" w:space="0" w:color="auto"/>
      </w:divBdr>
    </w:div>
    <w:div w:id="520976230">
      <w:bodyDiv w:val="1"/>
      <w:marLeft w:val="0"/>
      <w:marRight w:val="0"/>
      <w:marTop w:val="0"/>
      <w:marBottom w:val="0"/>
      <w:divBdr>
        <w:top w:val="none" w:sz="0" w:space="0" w:color="auto"/>
        <w:left w:val="none" w:sz="0" w:space="0" w:color="auto"/>
        <w:bottom w:val="none" w:sz="0" w:space="0" w:color="auto"/>
        <w:right w:val="none" w:sz="0" w:space="0" w:color="auto"/>
      </w:divBdr>
    </w:div>
    <w:div w:id="563374317">
      <w:bodyDiv w:val="1"/>
      <w:marLeft w:val="0"/>
      <w:marRight w:val="0"/>
      <w:marTop w:val="0"/>
      <w:marBottom w:val="0"/>
      <w:divBdr>
        <w:top w:val="none" w:sz="0" w:space="0" w:color="auto"/>
        <w:left w:val="none" w:sz="0" w:space="0" w:color="auto"/>
        <w:bottom w:val="none" w:sz="0" w:space="0" w:color="auto"/>
        <w:right w:val="none" w:sz="0" w:space="0" w:color="auto"/>
      </w:divBdr>
    </w:div>
    <w:div w:id="573471578">
      <w:bodyDiv w:val="1"/>
      <w:marLeft w:val="0"/>
      <w:marRight w:val="0"/>
      <w:marTop w:val="0"/>
      <w:marBottom w:val="0"/>
      <w:divBdr>
        <w:top w:val="none" w:sz="0" w:space="0" w:color="auto"/>
        <w:left w:val="none" w:sz="0" w:space="0" w:color="auto"/>
        <w:bottom w:val="none" w:sz="0" w:space="0" w:color="auto"/>
        <w:right w:val="none" w:sz="0" w:space="0" w:color="auto"/>
      </w:divBdr>
    </w:div>
    <w:div w:id="615989857">
      <w:bodyDiv w:val="1"/>
      <w:marLeft w:val="0"/>
      <w:marRight w:val="0"/>
      <w:marTop w:val="0"/>
      <w:marBottom w:val="0"/>
      <w:divBdr>
        <w:top w:val="none" w:sz="0" w:space="0" w:color="auto"/>
        <w:left w:val="none" w:sz="0" w:space="0" w:color="auto"/>
        <w:bottom w:val="none" w:sz="0" w:space="0" w:color="auto"/>
        <w:right w:val="none" w:sz="0" w:space="0" w:color="auto"/>
      </w:divBdr>
    </w:div>
    <w:div w:id="647319174">
      <w:bodyDiv w:val="1"/>
      <w:marLeft w:val="0"/>
      <w:marRight w:val="0"/>
      <w:marTop w:val="0"/>
      <w:marBottom w:val="0"/>
      <w:divBdr>
        <w:top w:val="none" w:sz="0" w:space="0" w:color="auto"/>
        <w:left w:val="none" w:sz="0" w:space="0" w:color="auto"/>
        <w:bottom w:val="none" w:sz="0" w:space="0" w:color="auto"/>
        <w:right w:val="none" w:sz="0" w:space="0" w:color="auto"/>
      </w:divBdr>
    </w:div>
    <w:div w:id="817647233">
      <w:bodyDiv w:val="1"/>
      <w:marLeft w:val="0"/>
      <w:marRight w:val="0"/>
      <w:marTop w:val="0"/>
      <w:marBottom w:val="0"/>
      <w:divBdr>
        <w:top w:val="none" w:sz="0" w:space="0" w:color="auto"/>
        <w:left w:val="none" w:sz="0" w:space="0" w:color="auto"/>
        <w:bottom w:val="none" w:sz="0" w:space="0" w:color="auto"/>
        <w:right w:val="none" w:sz="0" w:space="0" w:color="auto"/>
      </w:divBdr>
    </w:div>
    <w:div w:id="913393016">
      <w:bodyDiv w:val="1"/>
      <w:marLeft w:val="0"/>
      <w:marRight w:val="0"/>
      <w:marTop w:val="0"/>
      <w:marBottom w:val="0"/>
      <w:divBdr>
        <w:top w:val="none" w:sz="0" w:space="0" w:color="auto"/>
        <w:left w:val="none" w:sz="0" w:space="0" w:color="auto"/>
        <w:bottom w:val="none" w:sz="0" w:space="0" w:color="auto"/>
        <w:right w:val="none" w:sz="0" w:space="0" w:color="auto"/>
      </w:divBdr>
    </w:div>
    <w:div w:id="990671305">
      <w:bodyDiv w:val="1"/>
      <w:marLeft w:val="0"/>
      <w:marRight w:val="0"/>
      <w:marTop w:val="0"/>
      <w:marBottom w:val="0"/>
      <w:divBdr>
        <w:top w:val="none" w:sz="0" w:space="0" w:color="auto"/>
        <w:left w:val="none" w:sz="0" w:space="0" w:color="auto"/>
        <w:bottom w:val="none" w:sz="0" w:space="0" w:color="auto"/>
        <w:right w:val="none" w:sz="0" w:space="0" w:color="auto"/>
      </w:divBdr>
    </w:div>
    <w:div w:id="1054964696">
      <w:bodyDiv w:val="1"/>
      <w:marLeft w:val="0"/>
      <w:marRight w:val="0"/>
      <w:marTop w:val="0"/>
      <w:marBottom w:val="0"/>
      <w:divBdr>
        <w:top w:val="none" w:sz="0" w:space="0" w:color="auto"/>
        <w:left w:val="none" w:sz="0" w:space="0" w:color="auto"/>
        <w:bottom w:val="none" w:sz="0" w:space="0" w:color="auto"/>
        <w:right w:val="none" w:sz="0" w:space="0" w:color="auto"/>
      </w:divBdr>
    </w:div>
    <w:div w:id="1245917596">
      <w:bodyDiv w:val="1"/>
      <w:marLeft w:val="0"/>
      <w:marRight w:val="0"/>
      <w:marTop w:val="0"/>
      <w:marBottom w:val="0"/>
      <w:divBdr>
        <w:top w:val="none" w:sz="0" w:space="0" w:color="auto"/>
        <w:left w:val="none" w:sz="0" w:space="0" w:color="auto"/>
        <w:bottom w:val="none" w:sz="0" w:space="0" w:color="auto"/>
        <w:right w:val="none" w:sz="0" w:space="0" w:color="auto"/>
      </w:divBdr>
    </w:div>
    <w:div w:id="1346714435">
      <w:bodyDiv w:val="1"/>
      <w:marLeft w:val="0"/>
      <w:marRight w:val="0"/>
      <w:marTop w:val="0"/>
      <w:marBottom w:val="0"/>
      <w:divBdr>
        <w:top w:val="none" w:sz="0" w:space="0" w:color="auto"/>
        <w:left w:val="none" w:sz="0" w:space="0" w:color="auto"/>
        <w:bottom w:val="none" w:sz="0" w:space="0" w:color="auto"/>
        <w:right w:val="none" w:sz="0" w:space="0" w:color="auto"/>
      </w:divBdr>
    </w:div>
    <w:div w:id="1357075524">
      <w:bodyDiv w:val="1"/>
      <w:marLeft w:val="0"/>
      <w:marRight w:val="0"/>
      <w:marTop w:val="0"/>
      <w:marBottom w:val="0"/>
      <w:divBdr>
        <w:top w:val="none" w:sz="0" w:space="0" w:color="auto"/>
        <w:left w:val="none" w:sz="0" w:space="0" w:color="auto"/>
        <w:bottom w:val="none" w:sz="0" w:space="0" w:color="auto"/>
        <w:right w:val="none" w:sz="0" w:space="0" w:color="auto"/>
      </w:divBdr>
    </w:div>
    <w:div w:id="1398359723">
      <w:bodyDiv w:val="1"/>
      <w:marLeft w:val="0"/>
      <w:marRight w:val="0"/>
      <w:marTop w:val="0"/>
      <w:marBottom w:val="0"/>
      <w:divBdr>
        <w:top w:val="none" w:sz="0" w:space="0" w:color="auto"/>
        <w:left w:val="none" w:sz="0" w:space="0" w:color="auto"/>
        <w:bottom w:val="none" w:sz="0" w:space="0" w:color="auto"/>
        <w:right w:val="none" w:sz="0" w:space="0" w:color="auto"/>
      </w:divBdr>
    </w:div>
    <w:div w:id="1541630775">
      <w:bodyDiv w:val="1"/>
      <w:marLeft w:val="0"/>
      <w:marRight w:val="0"/>
      <w:marTop w:val="0"/>
      <w:marBottom w:val="0"/>
      <w:divBdr>
        <w:top w:val="none" w:sz="0" w:space="0" w:color="auto"/>
        <w:left w:val="none" w:sz="0" w:space="0" w:color="auto"/>
        <w:bottom w:val="none" w:sz="0" w:space="0" w:color="auto"/>
        <w:right w:val="none" w:sz="0" w:space="0" w:color="auto"/>
      </w:divBdr>
    </w:div>
    <w:div w:id="1554996678">
      <w:bodyDiv w:val="1"/>
      <w:marLeft w:val="0"/>
      <w:marRight w:val="0"/>
      <w:marTop w:val="0"/>
      <w:marBottom w:val="0"/>
      <w:divBdr>
        <w:top w:val="none" w:sz="0" w:space="0" w:color="auto"/>
        <w:left w:val="none" w:sz="0" w:space="0" w:color="auto"/>
        <w:bottom w:val="none" w:sz="0" w:space="0" w:color="auto"/>
        <w:right w:val="none" w:sz="0" w:space="0" w:color="auto"/>
      </w:divBdr>
    </w:div>
    <w:div w:id="1557205321">
      <w:bodyDiv w:val="1"/>
      <w:marLeft w:val="0"/>
      <w:marRight w:val="0"/>
      <w:marTop w:val="0"/>
      <w:marBottom w:val="0"/>
      <w:divBdr>
        <w:top w:val="none" w:sz="0" w:space="0" w:color="auto"/>
        <w:left w:val="none" w:sz="0" w:space="0" w:color="auto"/>
        <w:bottom w:val="none" w:sz="0" w:space="0" w:color="auto"/>
        <w:right w:val="none" w:sz="0" w:space="0" w:color="auto"/>
      </w:divBdr>
    </w:div>
    <w:div w:id="1639342245">
      <w:bodyDiv w:val="1"/>
      <w:marLeft w:val="0"/>
      <w:marRight w:val="0"/>
      <w:marTop w:val="0"/>
      <w:marBottom w:val="0"/>
      <w:divBdr>
        <w:top w:val="none" w:sz="0" w:space="0" w:color="auto"/>
        <w:left w:val="none" w:sz="0" w:space="0" w:color="auto"/>
        <w:bottom w:val="none" w:sz="0" w:space="0" w:color="auto"/>
        <w:right w:val="none" w:sz="0" w:space="0" w:color="auto"/>
      </w:divBdr>
    </w:div>
    <w:div w:id="1729916511">
      <w:bodyDiv w:val="1"/>
      <w:marLeft w:val="0"/>
      <w:marRight w:val="0"/>
      <w:marTop w:val="0"/>
      <w:marBottom w:val="0"/>
      <w:divBdr>
        <w:top w:val="none" w:sz="0" w:space="0" w:color="auto"/>
        <w:left w:val="none" w:sz="0" w:space="0" w:color="auto"/>
        <w:bottom w:val="none" w:sz="0" w:space="0" w:color="auto"/>
        <w:right w:val="none" w:sz="0" w:space="0" w:color="auto"/>
      </w:divBdr>
    </w:div>
    <w:div w:id="1794447347">
      <w:bodyDiv w:val="1"/>
      <w:marLeft w:val="0"/>
      <w:marRight w:val="0"/>
      <w:marTop w:val="0"/>
      <w:marBottom w:val="0"/>
      <w:divBdr>
        <w:top w:val="none" w:sz="0" w:space="0" w:color="auto"/>
        <w:left w:val="none" w:sz="0" w:space="0" w:color="auto"/>
        <w:bottom w:val="none" w:sz="0" w:space="0" w:color="auto"/>
        <w:right w:val="none" w:sz="0" w:space="0" w:color="auto"/>
      </w:divBdr>
    </w:div>
    <w:div w:id="1844737286">
      <w:bodyDiv w:val="1"/>
      <w:marLeft w:val="0"/>
      <w:marRight w:val="0"/>
      <w:marTop w:val="0"/>
      <w:marBottom w:val="0"/>
      <w:divBdr>
        <w:top w:val="none" w:sz="0" w:space="0" w:color="auto"/>
        <w:left w:val="none" w:sz="0" w:space="0" w:color="auto"/>
        <w:bottom w:val="none" w:sz="0" w:space="0" w:color="auto"/>
        <w:right w:val="none" w:sz="0" w:space="0" w:color="auto"/>
      </w:divBdr>
    </w:div>
    <w:div w:id="1928078001">
      <w:bodyDiv w:val="1"/>
      <w:marLeft w:val="0"/>
      <w:marRight w:val="0"/>
      <w:marTop w:val="0"/>
      <w:marBottom w:val="0"/>
      <w:divBdr>
        <w:top w:val="none" w:sz="0" w:space="0" w:color="auto"/>
        <w:left w:val="none" w:sz="0" w:space="0" w:color="auto"/>
        <w:bottom w:val="none" w:sz="0" w:space="0" w:color="auto"/>
        <w:right w:val="none" w:sz="0" w:space="0" w:color="auto"/>
      </w:divBdr>
    </w:div>
    <w:div w:id="1934581195">
      <w:bodyDiv w:val="1"/>
      <w:marLeft w:val="0"/>
      <w:marRight w:val="0"/>
      <w:marTop w:val="0"/>
      <w:marBottom w:val="0"/>
      <w:divBdr>
        <w:top w:val="none" w:sz="0" w:space="0" w:color="auto"/>
        <w:left w:val="none" w:sz="0" w:space="0" w:color="auto"/>
        <w:bottom w:val="none" w:sz="0" w:space="0" w:color="auto"/>
        <w:right w:val="none" w:sz="0" w:space="0" w:color="auto"/>
      </w:divBdr>
    </w:div>
    <w:div w:id="1949046481">
      <w:bodyDiv w:val="1"/>
      <w:marLeft w:val="0"/>
      <w:marRight w:val="0"/>
      <w:marTop w:val="0"/>
      <w:marBottom w:val="0"/>
      <w:divBdr>
        <w:top w:val="none" w:sz="0" w:space="0" w:color="auto"/>
        <w:left w:val="none" w:sz="0" w:space="0" w:color="auto"/>
        <w:bottom w:val="none" w:sz="0" w:space="0" w:color="auto"/>
        <w:right w:val="none" w:sz="0" w:space="0" w:color="auto"/>
      </w:divBdr>
    </w:div>
    <w:div w:id="2003004728">
      <w:bodyDiv w:val="1"/>
      <w:marLeft w:val="0"/>
      <w:marRight w:val="0"/>
      <w:marTop w:val="0"/>
      <w:marBottom w:val="0"/>
      <w:divBdr>
        <w:top w:val="none" w:sz="0" w:space="0" w:color="auto"/>
        <w:left w:val="none" w:sz="0" w:space="0" w:color="auto"/>
        <w:bottom w:val="none" w:sz="0" w:space="0" w:color="auto"/>
        <w:right w:val="none" w:sz="0" w:space="0" w:color="auto"/>
      </w:divBdr>
    </w:div>
    <w:div w:id="201746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9BA2F-DF85-4C3B-85BE-AF701980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427</Words>
  <Characters>2354</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CODELCO</Company>
  <LinksUpToDate>false</LinksUpToDate>
  <CharactersWithSpaces>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Flores Aguilar Karla Loreto (Codelco-Ventanas)</dc:creator>
  <cp:lastModifiedBy>Pantoja Camus Marcela (Codelco-Ventanas)</cp:lastModifiedBy>
  <cp:revision>28</cp:revision>
  <cp:lastPrinted>2017-06-29T15:33:00Z</cp:lastPrinted>
  <dcterms:created xsi:type="dcterms:W3CDTF">2017-07-20T14:44:00Z</dcterms:created>
  <dcterms:modified xsi:type="dcterms:W3CDTF">2017-08-01T22:26:00Z</dcterms:modified>
</cp:coreProperties>
</file>